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6307" w14:textId="77777777" w:rsidR="00DD0626" w:rsidRPr="00771271" w:rsidRDefault="00DD0626" w:rsidP="002146A0">
      <w:pPr>
        <w:widowControl/>
        <w:autoSpaceDE/>
        <w:autoSpaceDN/>
        <w:ind w:right="-143"/>
        <w:jc w:val="center"/>
        <w:rPr>
          <w:spacing w:val="-2"/>
          <w:sz w:val="28"/>
          <w:szCs w:val="28"/>
          <w:lang w:val="uk-UA"/>
        </w:rPr>
      </w:pPr>
      <w:r w:rsidRPr="00771271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04F3EFAB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771271">
        <w:rPr>
          <w:spacing w:val="-2"/>
          <w:szCs w:val="28"/>
        </w:rPr>
        <w:t>Національний технічний університет</w:t>
      </w:r>
    </w:p>
    <w:p w14:paraId="1D3E2ACC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771271">
        <w:rPr>
          <w:spacing w:val="-2"/>
          <w:szCs w:val="28"/>
        </w:rPr>
        <w:t>«Дніпровська політехніка»</w:t>
      </w:r>
    </w:p>
    <w:p w14:paraId="74FC8602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16ADF9E2" w14:textId="77777777" w:rsidR="00DD0626" w:rsidRPr="00771271" w:rsidRDefault="00DD0626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2B581005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 xml:space="preserve">Кафедра </w:t>
      </w:r>
      <w:r w:rsidR="00912CE2" w:rsidRPr="00771271">
        <w:rPr>
          <w:bCs/>
          <w:sz w:val="28"/>
          <w:szCs w:val="28"/>
          <w:lang w:val="uk-UA"/>
        </w:rPr>
        <w:t>б</w:t>
      </w:r>
      <w:r w:rsidR="004A5DF6" w:rsidRPr="00771271">
        <w:rPr>
          <w:bCs/>
          <w:sz w:val="28"/>
          <w:szCs w:val="28"/>
          <w:lang w:val="uk-UA"/>
        </w:rPr>
        <w:t>удівництва, геотехніки і г</w:t>
      </w:r>
      <w:r w:rsidR="00912CE2" w:rsidRPr="00771271">
        <w:rPr>
          <w:bCs/>
          <w:sz w:val="28"/>
          <w:szCs w:val="28"/>
          <w:lang w:val="uk-UA"/>
        </w:rPr>
        <w:t>еомеханіки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DD0626" w:rsidRPr="00771271" w14:paraId="4D741A20" w14:textId="77777777" w:rsidTr="002E652D">
        <w:trPr>
          <w:trHeight w:val="1458"/>
        </w:trPr>
        <w:tc>
          <w:tcPr>
            <w:tcW w:w="4928" w:type="dxa"/>
          </w:tcPr>
          <w:p w14:paraId="6C6B5D24" w14:textId="77777777" w:rsidR="00DD0626" w:rsidRPr="00771271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6DE1194C" w14:textId="77777777" w:rsidR="00DD0626" w:rsidRPr="00771271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F94761D" w14:textId="77777777" w:rsidR="00DD0626" w:rsidRPr="00771271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2"/>
                <w:szCs w:val="22"/>
                <w:lang w:val="uk-UA"/>
              </w:rPr>
              <w:t>«</w:t>
            </w:r>
            <w:r w:rsidRPr="00771271">
              <w:rPr>
                <w:b/>
                <w:sz w:val="24"/>
                <w:szCs w:val="24"/>
                <w:lang w:val="uk-UA"/>
              </w:rPr>
              <w:t>ЗАТВЕРДЖЕНО»</w:t>
            </w:r>
          </w:p>
          <w:p w14:paraId="2D8419F7" w14:textId="77777777" w:rsidR="00DD0626" w:rsidRPr="00771271" w:rsidRDefault="00DD0626" w:rsidP="002E652D">
            <w:pPr>
              <w:widowControl/>
              <w:autoSpaceDE/>
              <w:autoSpaceDN/>
              <w:spacing w:after="120"/>
              <w:ind w:left="34"/>
              <w:jc w:val="center"/>
              <w:rPr>
                <w:bCs/>
                <w:spacing w:val="-8"/>
                <w:sz w:val="24"/>
                <w:szCs w:val="24"/>
                <w:lang w:val="uk-UA"/>
              </w:rPr>
            </w:pPr>
            <w:r w:rsidRPr="00771271">
              <w:rPr>
                <w:bCs/>
                <w:spacing w:val="-8"/>
                <w:sz w:val="24"/>
                <w:szCs w:val="24"/>
                <w:lang w:val="uk-UA"/>
              </w:rPr>
              <w:t xml:space="preserve">завідувач кафедри </w:t>
            </w:r>
          </w:p>
          <w:p w14:paraId="3FE4F412" w14:textId="77777777" w:rsidR="00DD0626" w:rsidRPr="00771271" w:rsidRDefault="00912CE2" w:rsidP="002E652D">
            <w:pPr>
              <w:widowControl/>
              <w:autoSpaceDE/>
              <w:autoSpaceDN/>
              <w:spacing w:after="240"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71271">
              <w:rPr>
                <w:sz w:val="24"/>
                <w:szCs w:val="24"/>
                <w:lang w:val="uk-UA"/>
              </w:rPr>
              <w:t>Гапєєв</w:t>
            </w:r>
            <w:proofErr w:type="spellEnd"/>
            <w:r w:rsidRPr="00771271">
              <w:rPr>
                <w:sz w:val="24"/>
                <w:szCs w:val="24"/>
                <w:lang w:val="uk-UA"/>
              </w:rPr>
              <w:t xml:space="preserve"> С.М.</w:t>
            </w:r>
            <w:r w:rsidR="00DD0626" w:rsidRPr="00771271">
              <w:rPr>
                <w:sz w:val="24"/>
                <w:szCs w:val="24"/>
                <w:lang w:val="uk-UA"/>
              </w:rPr>
              <w:t>. _________ «____»____________20</w:t>
            </w:r>
            <w:r w:rsidRPr="00771271">
              <w:rPr>
                <w:sz w:val="24"/>
                <w:szCs w:val="24"/>
                <w:lang w:val="uk-UA"/>
              </w:rPr>
              <w:t xml:space="preserve">19 </w:t>
            </w:r>
            <w:r w:rsidR="00DD0626" w:rsidRPr="00771271">
              <w:rPr>
                <w:sz w:val="24"/>
                <w:szCs w:val="24"/>
                <w:lang w:val="uk-UA"/>
              </w:rPr>
              <w:t>року</w:t>
            </w:r>
          </w:p>
        </w:tc>
      </w:tr>
    </w:tbl>
    <w:p w14:paraId="7A1B1151" w14:textId="77777777" w:rsidR="00DD0626" w:rsidRPr="00771271" w:rsidRDefault="00DD0626" w:rsidP="00C323D7">
      <w:pPr>
        <w:widowControl/>
        <w:autoSpaceDE/>
        <w:autoSpaceDN/>
        <w:jc w:val="center"/>
        <w:rPr>
          <w:b/>
          <w:sz w:val="28"/>
          <w:szCs w:val="28"/>
          <w:lang w:val="uk-UA"/>
        </w:rPr>
      </w:pPr>
      <w:r w:rsidRPr="00771271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B744C81" w14:textId="77777777" w:rsidR="00DD0626" w:rsidRPr="00176367" w:rsidRDefault="00DD0626" w:rsidP="00C323D7">
      <w:pPr>
        <w:pStyle w:val="a3"/>
        <w:spacing w:before="120" w:after="120"/>
        <w:jc w:val="center"/>
        <w:rPr>
          <w:b w:val="0"/>
          <w:i/>
          <w:color w:val="000000" w:themeColor="text1"/>
          <w:sz w:val="28"/>
          <w:szCs w:val="28"/>
        </w:rPr>
      </w:pPr>
      <w:r w:rsidRPr="00176367">
        <w:rPr>
          <w:b w:val="0"/>
          <w:color w:val="000000" w:themeColor="text1"/>
          <w:sz w:val="28"/>
          <w:szCs w:val="28"/>
        </w:rPr>
        <w:t>«</w:t>
      </w:r>
      <w:r w:rsidR="0083457B">
        <w:rPr>
          <w:color w:val="000000" w:themeColor="text1"/>
          <w:sz w:val="28"/>
          <w:szCs w:val="28"/>
        </w:rPr>
        <w:t>Механіка гірських порід</w:t>
      </w:r>
      <w:r w:rsidRPr="00176367">
        <w:rPr>
          <w:b w:val="0"/>
          <w:color w:val="000000" w:themeColor="text1"/>
          <w:sz w:val="28"/>
          <w:szCs w:val="28"/>
        </w:rPr>
        <w:t>»</w:t>
      </w:r>
    </w:p>
    <w:p w14:paraId="37A7E946" w14:textId="77777777" w:rsidR="00DD0626" w:rsidRPr="006E5ACF" w:rsidRDefault="00DD0626" w:rsidP="00C323D7">
      <w:pPr>
        <w:widowControl/>
        <w:autoSpaceDE/>
        <w:autoSpaceDN/>
        <w:spacing w:line="216" w:lineRule="auto"/>
        <w:ind w:firstLine="284"/>
        <w:rPr>
          <w:sz w:val="22"/>
          <w:szCs w:val="22"/>
          <w:lang w:val="uk-UA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FA2966" w:rsidRPr="00B92F53" w14:paraId="35130DBC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FACF85F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9C13B76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18 Виробництво та технології</w:t>
            </w:r>
          </w:p>
        </w:tc>
      </w:tr>
      <w:tr w:rsidR="00FA2966" w:rsidRPr="00B92F53" w14:paraId="20E495C0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702C668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08246D9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184 Гірництво</w:t>
            </w:r>
          </w:p>
        </w:tc>
      </w:tr>
      <w:tr w:rsidR="00FA2966" w:rsidRPr="00B92F53" w14:paraId="0C873285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C51B2F3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54B1590" w14:textId="77777777" w:rsidR="00FA2966" w:rsidRPr="00416C58" w:rsidRDefault="00FA2966" w:rsidP="0098277D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val="uk-UA"/>
              </w:rPr>
            </w:pPr>
            <w:r w:rsidRPr="00416C58">
              <w:rPr>
                <w:sz w:val="24"/>
                <w:szCs w:val="24"/>
              </w:rPr>
              <w:t>бакалавр</w:t>
            </w:r>
          </w:p>
        </w:tc>
      </w:tr>
      <w:tr w:rsidR="00FA2966" w:rsidRPr="00B92F53" w14:paraId="7E7FDF10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9A9DFCC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4FB79E3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Шахтне і підземне будівництво</w:t>
            </w:r>
          </w:p>
        </w:tc>
      </w:tr>
      <w:tr w:rsidR="00FA2966" w:rsidRPr="005A514A" w14:paraId="02DB5BD5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A9D74B5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592FC06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Шахтне і підземне будівництво</w:t>
            </w:r>
          </w:p>
        </w:tc>
      </w:tr>
      <w:tr w:rsidR="00FA2966" w:rsidRPr="00B92F53" w14:paraId="53DED17C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45EB234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FE734BC" w14:textId="77777777" w:rsidR="00FA2966" w:rsidRPr="00416C58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416C58">
              <w:rPr>
                <w:sz w:val="24"/>
                <w:szCs w:val="24"/>
                <w:lang w:val="uk-UA"/>
              </w:rPr>
              <w:t>вибіркова</w:t>
            </w:r>
          </w:p>
        </w:tc>
      </w:tr>
      <w:tr w:rsidR="00FA2966" w:rsidRPr="00B92F53" w14:paraId="02391394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26175CF0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9552353" w14:textId="77777777" w:rsidR="00FA2966" w:rsidRPr="00416C58" w:rsidRDefault="00EB3F01" w:rsidP="00606F50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FA2966" w:rsidRPr="00416C58">
              <w:rPr>
                <w:sz w:val="24"/>
                <w:szCs w:val="24"/>
                <w:lang w:val="uk-UA"/>
              </w:rPr>
              <w:t xml:space="preserve"> кредитів ЄКТС (</w:t>
            </w:r>
            <w:r>
              <w:rPr>
                <w:sz w:val="24"/>
                <w:szCs w:val="24"/>
                <w:lang w:val="uk-UA"/>
              </w:rPr>
              <w:t>15</w:t>
            </w:r>
            <w:r w:rsidR="00FA2966" w:rsidRPr="00416C58">
              <w:rPr>
                <w:sz w:val="24"/>
                <w:szCs w:val="24"/>
                <w:lang w:val="uk-UA"/>
              </w:rPr>
              <w:t>0 годин)</w:t>
            </w:r>
          </w:p>
        </w:tc>
      </w:tr>
      <w:tr w:rsidR="00FA2966" w:rsidRPr="00B92F53" w14:paraId="555879D9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62B0C1DF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320A6F31" w14:textId="77777777" w:rsidR="00FA2966" w:rsidRPr="00416C58" w:rsidRDefault="00DB7BEF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FA2966" w:rsidRPr="00B92F53" w14:paraId="50C6D59B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3E476BE0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5023562" w14:textId="5D6D5A56" w:rsidR="00FA2966" w:rsidRPr="00416C58" w:rsidRDefault="001D25CD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A2966" w:rsidRPr="00416C58">
              <w:rPr>
                <w:sz w:val="24"/>
                <w:szCs w:val="24"/>
                <w:lang w:val="uk-UA"/>
              </w:rPr>
              <w:t>-й семестр</w:t>
            </w:r>
          </w:p>
        </w:tc>
      </w:tr>
      <w:tr w:rsidR="00FA2966" w:rsidRPr="00B92F53" w14:paraId="4AC5262B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76FD6F73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73A98E4D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085625C1" w14:textId="77777777" w:rsidR="00DD0626" w:rsidRPr="006E5ACF" w:rsidRDefault="00DD0626" w:rsidP="00C323D7">
      <w:pPr>
        <w:widowControl/>
        <w:autoSpaceDE/>
        <w:autoSpaceDN/>
        <w:spacing w:before="80"/>
        <w:rPr>
          <w:sz w:val="24"/>
          <w:szCs w:val="24"/>
          <w:lang w:val="uk-UA"/>
        </w:rPr>
      </w:pPr>
    </w:p>
    <w:p w14:paraId="6BF30054" w14:textId="77777777" w:rsidR="00DD0626" w:rsidRDefault="00FC0B0C" w:rsidP="00C30003">
      <w:pPr>
        <w:widowControl/>
        <w:autoSpaceDE/>
        <w:autoSpaceDN/>
        <w:spacing w:before="80"/>
        <w:ind w:firstLine="1843"/>
        <w:rPr>
          <w:sz w:val="24"/>
          <w:szCs w:val="24"/>
          <w:lang w:val="uk-UA"/>
        </w:rPr>
      </w:pPr>
      <w:r w:rsidRPr="00DA1B06">
        <w:rPr>
          <w:sz w:val="24"/>
          <w:szCs w:val="24"/>
          <w:lang w:val="uk-UA"/>
        </w:rPr>
        <w:t>Викладач</w:t>
      </w:r>
      <w:r w:rsidR="00DD0626" w:rsidRPr="00DA1B06">
        <w:rPr>
          <w:sz w:val="24"/>
          <w:szCs w:val="24"/>
          <w:lang w:val="uk-UA"/>
        </w:rPr>
        <w:t xml:space="preserve">: </w:t>
      </w:r>
      <w:r w:rsidR="0055799D" w:rsidRPr="00DA1B06">
        <w:rPr>
          <w:sz w:val="24"/>
          <w:szCs w:val="24"/>
          <w:lang w:val="uk-UA"/>
        </w:rPr>
        <w:t>Шашенко Олександр Миколайович</w:t>
      </w:r>
    </w:p>
    <w:p w14:paraId="64607E97" w14:textId="77777777" w:rsidR="00DB7BEF" w:rsidRPr="00DA1B06" w:rsidRDefault="00DB7BEF" w:rsidP="00C30003">
      <w:pPr>
        <w:widowControl/>
        <w:autoSpaceDE/>
        <w:autoSpaceDN/>
        <w:spacing w:before="80"/>
        <w:ind w:firstLine="1843"/>
        <w:rPr>
          <w:i/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Хозяйкіна</w:t>
      </w:r>
      <w:proofErr w:type="spellEnd"/>
      <w:r>
        <w:rPr>
          <w:sz w:val="24"/>
          <w:szCs w:val="24"/>
          <w:lang w:val="uk-UA"/>
        </w:rPr>
        <w:t xml:space="preserve"> Наталія </w:t>
      </w:r>
      <w:r w:rsidR="00EB3F01">
        <w:rPr>
          <w:sz w:val="24"/>
          <w:szCs w:val="24"/>
          <w:lang w:val="uk-UA"/>
        </w:rPr>
        <w:t>Володимирівна</w:t>
      </w:r>
    </w:p>
    <w:p w14:paraId="64E54C3B" w14:textId="77777777" w:rsidR="00DD0626" w:rsidRPr="006E5ACF" w:rsidRDefault="00DD0626" w:rsidP="00C323D7">
      <w:pPr>
        <w:widowControl/>
        <w:autoSpaceDE/>
        <w:autoSpaceDN/>
        <w:jc w:val="center"/>
        <w:rPr>
          <w:i/>
          <w:sz w:val="16"/>
          <w:szCs w:val="16"/>
          <w:lang w:val="uk-UA"/>
        </w:rPr>
      </w:pPr>
    </w:p>
    <w:p w14:paraId="4BAA6A6B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771271">
        <w:rPr>
          <w:sz w:val="22"/>
          <w:szCs w:val="22"/>
          <w:lang w:val="uk-UA"/>
        </w:rPr>
        <w:t xml:space="preserve">Пролонговано: на 20__/20__ </w:t>
      </w:r>
      <w:proofErr w:type="spellStart"/>
      <w:r w:rsidRPr="00771271">
        <w:rPr>
          <w:sz w:val="22"/>
          <w:szCs w:val="22"/>
          <w:lang w:val="uk-UA"/>
        </w:rPr>
        <w:t>н.р</w:t>
      </w:r>
      <w:proofErr w:type="spellEnd"/>
      <w:r w:rsidRPr="00771271">
        <w:rPr>
          <w:sz w:val="22"/>
          <w:szCs w:val="22"/>
          <w:lang w:val="uk-UA"/>
        </w:rPr>
        <w:t>. __________(___________) «__»___ 20__р.</w:t>
      </w:r>
    </w:p>
    <w:p w14:paraId="63C175CB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771271">
        <w:rPr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14:paraId="0FD0CE4E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771271">
        <w:rPr>
          <w:sz w:val="22"/>
          <w:szCs w:val="22"/>
          <w:lang w:val="uk-UA"/>
        </w:rPr>
        <w:t xml:space="preserve">                           на 20__/20__ </w:t>
      </w:r>
      <w:proofErr w:type="spellStart"/>
      <w:r w:rsidRPr="00771271">
        <w:rPr>
          <w:sz w:val="22"/>
          <w:szCs w:val="22"/>
          <w:lang w:val="uk-UA"/>
        </w:rPr>
        <w:t>н.р</w:t>
      </w:r>
      <w:proofErr w:type="spellEnd"/>
      <w:r w:rsidRPr="00771271">
        <w:rPr>
          <w:sz w:val="22"/>
          <w:szCs w:val="22"/>
          <w:lang w:val="uk-UA"/>
        </w:rPr>
        <w:t>. __________(___________) «__»___ 20__р.</w:t>
      </w:r>
    </w:p>
    <w:p w14:paraId="58874CD8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771271">
        <w:rPr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14:paraId="599BD162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</w:p>
    <w:p w14:paraId="49BC916A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6223702A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0492E13D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11D79CCE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17A754CB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Дніпро</w:t>
      </w:r>
    </w:p>
    <w:p w14:paraId="096CADF1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НТУ «ДП»</w:t>
      </w:r>
    </w:p>
    <w:p w14:paraId="2959A0E3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20</w:t>
      </w:r>
      <w:r w:rsidR="00912CE2" w:rsidRPr="00771271">
        <w:rPr>
          <w:bCs/>
          <w:sz w:val="28"/>
          <w:szCs w:val="28"/>
          <w:lang w:val="uk-UA"/>
        </w:rPr>
        <w:t>19</w:t>
      </w:r>
    </w:p>
    <w:p w14:paraId="6E7DEFFD" w14:textId="77777777" w:rsidR="00DD0626" w:rsidRPr="006E5ACF" w:rsidRDefault="00DD0626" w:rsidP="00C30003">
      <w:pPr>
        <w:widowControl/>
        <w:autoSpaceDE/>
        <w:autoSpaceDN/>
        <w:spacing w:before="120"/>
        <w:jc w:val="center"/>
        <w:rPr>
          <w:sz w:val="28"/>
          <w:szCs w:val="28"/>
          <w:lang w:val="uk-UA"/>
        </w:rPr>
      </w:pPr>
      <w:r w:rsidRPr="006E5ACF">
        <w:rPr>
          <w:b/>
          <w:color w:val="000000"/>
          <w:sz w:val="28"/>
          <w:szCs w:val="28"/>
          <w:lang w:val="uk-UA"/>
        </w:rPr>
        <w:br w:type="page"/>
      </w:r>
    </w:p>
    <w:p w14:paraId="706CC0B5" w14:textId="77777777" w:rsidR="00DD0626" w:rsidRPr="00176367" w:rsidRDefault="00DD0626" w:rsidP="00225B42">
      <w:pPr>
        <w:pStyle w:val="a3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76367">
        <w:rPr>
          <w:b w:val="0"/>
          <w:color w:val="000000" w:themeColor="text1"/>
          <w:sz w:val="28"/>
          <w:szCs w:val="28"/>
        </w:rPr>
        <w:lastRenderedPageBreak/>
        <w:t>Робоча програма навчальної дисципліни «</w:t>
      </w:r>
      <w:r w:rsidR="00EB3F01">
        <w:rPr>
          <w:b w:val="0"/>
          <w:color w:val="000000" w:themeColor="text1"/>
          <w:sz w:val="28"/>
          <w:szCs w:val="28"/>
        </w:rPr>
        <w:t>Механіка гірських порід</w:t>
      </w:r>
      <w:r w:rsidR="0055799D" w:rsidRPr="00176367">
        <w:rPr>
          <w:b w:val="0"/>
          <w:color w:val="000000" w:themeColor="text1"/>
          <w:sz w:val="28"/>
          <w:szCs w:val="28"/>
        </w:rPr>
        <w:t>»</w:t>
      </w:r>
      <w:r w:rsidR="004D3E13" w:rsidRPr="00176367">
        <w:rPr>
          <w:b w:val="0"/>
          <w:color w:val="000000" w:themeColor="text1"/>
          <w:sz w:val="28"/>
          <w:szCs w:val="28"/>
        </w:rPr>
        <w:t xml:space="preserve"> спеціальності 184</w:t>
      </w:r>
      <w:r w:rsidRPr="00176367">
        <w:rPr>
          <w:b w:val="0"/>
          <w:color w:val="000000" w:themeColor="text1"/>
          <w:sz w:val="28"/>
          <w:szCs w:val="28"/>
        </w:rPr>
        <w:t xml:space="preserve"> «</w:t>
      </w:r>
      <w:r w:rsidR="004D3E13" w:rsidRPr="00176367">
        <w:rPr>
          <w:b w:val="0"/>
          <w:color w:val="000000" w:themeColor="text1"/>
          <w:sz w:val="28"/>
          <w:szCs w:val="28"/>
        </w:rPr>
        <w:t>Гірництво</w:t>
      </w:r>
      <w:r w:rsidRPr="00176367">
        <w:rPr>
          <w:b w:val="0"/>
          <w:color w:val="000000" w:themeColor="text1"/>
          <w:sz w:val="28"/>
          <w:szCs w:val="28"/>
        </w:rPr>
        <w:t xml:space="preserve">» / </w:t>
      </w:r>
      <w:r w:rsidRPr="00176367">
        <w:rPr>
          <w:b w:val="0"/>
          <w:iCs/>
          <w:color w:val="000000" w:themeColor="text1"/>
          <w:sz w:val="28"/>
          <w:szCs w:val="28"/>
        </w:rPr>
        <w:t xml:space="preserve">Нац. техн. ун-т. «Дніпровська політехніка», каф. </w:t>
      </w:r>
      <w:r w:rsidR="004D3E13" w:rsidRPr="00176367">
        <w:rPr>
          <w:b w:val="0"/>
          <w:iCs/>
          <w:color w:val="000000" w:themeColor="text1"/>
          <w:sz w:val="28"/>
          <w:szCs w:val="28"/>
        </w:rPr>
        <w:t>БГГМ</w:t>
      </w:r>
      <w:r w:rsidRPr="00176367">
        <w:rPr>
          <w:b w:val="0"/>
          <w:iCs/>
          <w:color w:val="000000" w:themeColor="text1"/>
          <w:sz w:val="28"/>
          <w:szCs w:val="28"/>
        </w:rPr>
        <w:t xml:space="preserve"> – Д. : НТУ «ДП»,</w:t>
      </w:r>
      <w:r w:rsidRPr="00176367">
        <w:rPr>
          <w:b w:val="0"/>
          <w:color w:val="000000" w:themeColor="text1"/>
          <w:sz w:val="28"/>
          <w:szCs w:val="28"/>
        </w:rPr>
        <w:t xml:space="preserve"> 201</w:t>
      </w:r>
      <w:r w:rsidR="004D3E13" w:rsidRPr="00176367">
        <w:rPr>
          <w:b w:val="0"/>
          <w:color w:val="000000" w:themeColor="text1"/>
          <w:sz w:val="28"/>
          <w:szCs w:val="28"/>
        </w:rPr>
        <w:t>9</w:t>
      </w:r>
      <w:r w:rsidRPr="00176367">
        <w:rPr>
          <w:b w:val="0"/>
          <w:color w:val="000000" w:themeColor="text1"/>
          <w:sz w:val="28"/>
          <w:szCs w:val="28"/>
        </w:rPr>
        <w:t>. – 1</w:t>
      </w:r>
      <w:r w:rsidR="00AE72EC">
        <w:rPr>
          <w:b w:val="0"/>
          <w:color w:val="000000" w:themeColor="text1"/>
          <w:sz w:val="28"/>
          <w:szCs w:val="28"/>
        </w:rPr>
        <w:t>2</w:t>
      </w:r>
      <w:r w:rsidRPr="00176367">
        <w:rPr>
          <w:b w:val="0"/>
          <w:color w:val="000000" w:themeColor="text1"/>
          <w:sz w:val="28"/>
          <w:szCs w:val="28"/>
        </w:rPr>
        <w:t xml:space="preserve"> с.</w:t>
      </w:r>
    </w:p>
    <w:p w14:paraId="1729CD14" w14:textId="77777777" w:rsidR="00DD0626" w:rsidRPr="00176367" w:rsidRDefault="00DD0626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176367">
        <w:rPr>
          <w:color w:val="000000" w:themeColor="text1"/>
          <w:sz w:val="28"/>
          <w:szCs w:val="28"/>
        </w:rPr>
        <w:t xml:space="preserve">Розробник – </w:t>
      </w:r>
      <w:r w:rsidR="0055799D" w:rsidRPr="00176367">
        <w:rPr>
          <w:color w:val="000000" w:themeColor="text1"/>
          <w:sz w:val="28"/>
          <w:szCs w:val="28"/>
        </w:rPr>
        <w:t>Шашенко О.М.</w:t>
      </w:r>
      <w:r w:rsidR="00DB7BEF">
        <w:rPr>
          <w:color w:val="000000" w:themeColor="text1"/>
          <w:sz w:val="28"/>
          <w:szCs w:val="28"/>
        </w:rPr>
        <w:t xml:space="preserve">, </w:t>
      </w:r>
      <w:proofErr w:type="spellStart"/>
      <w:r w:rsidR="00DB7BEF">
        <w:rPr>
          <w:color w:val="000000" w:themeColor="text1"/>
          <w:sz w:val="28"/>
          <w:szCs w:val="28"/>
        </w:rPr>
        <w:t>Хозяйкіна</w:t>
      </w:r>
      <w:proofErr w:type="spellEnd"/>
      <w:r w:rsidR="00DB7BEF">
        <w:rPr>
          <w:color w:val="000000" w:themeColor="text1"/>
          <w:sz w:val="28"/>
          <w:szCs w:val="28"/>
        </w:rPr>
        <w:t xml:space="preserve"> Н.В.</w:t>
      </w:r>
    </w:p>
    <w:p w14:paraId="39AD2C57" w14:textId="77777777" w:rsidR="00DD0626" w:rsidRPr="00771271" w:rsidRDefault="00DD0626" w:rsidP="00E662D0">
      <w:pPr>
        <w:widowControl/>
        <w:autoSpaceDE/>
        <w:autoSpaceDN/>
        <w:spacing w:before="240"/>
        <w:ind w:firstLine="567"/>
        <w:jc w:val="both"/>
        <w:rPr>
          <w:sz w:val="28"/>
          <w:szCs w:val="28"/>
          <w:lang w:val="uk-UA"/>
        </w:rPr>
      </w:pPr>
      <w:r w:rsidRPr="00771271">
        <w:rPr>
          <w:sz w:val="28"/>
          <w:szCs w:val="28"/>
          <w:lang w:val="uk-UA"/>
        </w:rPr>
        <w:t>Робоча програма регламентує:</w:t>
      </w:r>
    </w:p>
    <w:p w14:paraId="438AE8A9" w14:textId="77777777" w:rsidR="00DD0626" w:rsidRPr="00771271" w:rsidRDefault="00B70890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мету дисципліни;</w:t>
      </w:r>
    </w:p>
    <w:p w14:paraId="430C7A2E" w14:textId="77777777" w:rsidR="00DD0626" w:rsidRPr="00771271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дисциплінарні результати навчання, сформовані на основі трансформації очікуваних результат</w:t>
      </w:r>
      <w:r w:rsidR="000804A4" w:rsidRPr="00771271">
        <w:rPr>
          <w:sz w:val="28"/>
          <w:szCs w:val="28"/>
        </w:rPr>
        <w:t>ів навчання освітньої програми;</w:t>
      </w:r>
    </w:p>
    <w:p w14:paraId="50B807EF" w14:textId="77777777" w:rsidR="00DD0626" w:rsidRPr="00771271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базові дисципліни;</w:t>
      </w:r>
    </w:p>
    <w:p w14:paraId="3F1531C4" w14:textId="77777777" w:rsidR="00DD0626" w:rsidRPr="00771271" w:rsidRDefault="00B70890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2B231328" w14:textId="77777777" w:rsidR="00DD0626" w:rsidRPr="00771271" w:rsidRDefault="00B70890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7BA2AF08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алгоритм оцінювання рівня досягнення дисциплінарних результатів навчання (шкали, засоби, про</w:t>
      </w:r>
      <w:r w:rsidR="000D7F6A" w:rsidRPr="00771271">
        <w:rPr>
          <w:sz w:val="28"/>
          <w:szCs w:val="28"/>
        </w:rPr>
        <w:t>цедури та критерії оцінювання);</w:t>
      </w:r>
    </w:p>
    <w:p w14:paraId="2B21CD61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інструменти, обладнання та програмне забезпечення;</w:t>
      </w:r>
    </w:p>
    <w:p w14:paraId="4AD0C54C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рекомендовані джерела інформації.</w:t>
      </w:r>
    </w:p>
    <w:p w14:paraId="462DE441" w14:textId="77777777" w:rsidR="00DD0626" w:rsidRPr="00771271" w:rsidRDefault="00DD0626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14:paraId="699A5DD0" w14:textId="77777777" w:rsidR="00DD0626" w:rsidRPr="00771271" w:rsidRDefault="00DD0626" w:rsidP="00225B42">
      <w:pPr>
        <w:widowControl/>
        <w:tabs>
          <w:tab w:val="left" w:pos="851"/>
          <w:tab w:val="left" w:pos="2160"/>
        </w:tabs>
        <w:autoSpaceDE/>
        <w:autoSpaceDN/>
        <w:spacing w:before="120" w:line="232" w:lineRule="auto"/>
        <w:ind w:firstLine="567"/>
        <w:jc w:val="both"/>
        <w:rPr>
          <w:sz w:val="28"/>
          <w:szCs w:val="28"/>
          <w:lang w:val="uk-UA"/>
        </w:rPr>
      </w:pPr>
      <w:r w:rsidRPr="00771271">
        <w:rPr>
          <w:sz w:val="28"/>
          <w:szCs w:val="28"/>
          <w:lang w:val="uk-UA"/>
        </w:rPr>
        <w:t xml:space="preserve">Робоча програма призначена для реалізації </w:t>
      </w:r>
      <w:proofErr w:type="spellStart"/>
      <w:r w:rsidRPr="00771271">
        <w:rPr>
          <w:sz w:val="28"/>
          <w:szCs w:val="28"/>
          <w:lang w:val="uk-UA"/>
        </w:rPr>
        <w:t>компетентнісного</w:t>
      </w:r>
      <w:proofErr w:type="spellEnd"/>
      <w:r w:rsidRPr="00771271">
        <w:rPr>
          <w:sz w:val="28"/>
          <w:szCs w:val="28"/>
          <w:lang w:val="uk-UA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620DEA59" w14:textId="77777777" w:rsidR="00DD0626" w:rsidRPr="00771271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sz w:val="28"/>
          <w:szCs w:val="28"/>
          <w:lang w:val="uk-UA"/>
        </w:rPr>
      </w:pPr>
    </w:p>
    <w:p w14:paraId="4AE446DA" w14:textId="77777777" w:rsidR="00DD0626" w:rsidRPr="00176367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color w:val="000000" w:themeColor="text1"/>
          <w:sz w:val="28"/>
          <w:szCs w:val="28"/>
          <w:lang w:val="uk-UA"/>
        </w:rPr>
      </w:pPr>
      <w:r w:rsidRPr="00771271">
        <w:rPr>
          <w:sz w:val="28"/>
          <w:szCs w:val="28"/>
          <w:lang w:val="uk-UA"/>
        </w:rPr>
        <w:t>Погоджено рішенням методичної комісії спеціальності</w:t>
      </w:r>
      <w:r w:rsidRPr="0070432F">
        <w:rPr>
          <w:color w:val="00B050"/>
          <w:sz w:val="28"/>
          <w:szCs w:val="28"/>
          <w:lang w:val="uk-UA"/>
        </w:rPr>
        <w:t xml:space="preserve"> </w:t>
      </w:r>
      <w:r w:rsidR="009B5491" w:rsidRPr="00176367">
        <w:rPr>
          <w:color w:val="000000" w:themeColor="text1"/>
          <w:sz w:val="28"/>
          <w:szCs w:val="28"/>
          <w:lang w:val="uk-UA"/>
        </w:rPr>
        <w:t>184</w:t>
      </w:r>
      <w:r w:rsidRPr="00176367">
        <w:rPr>
          <w:color w:val="000000" w:themeColor="text1"/>
          <w:sz w:val="28"/>
          <w:szCs w:val="28"/>
          <w:lang w:val="uk-UA"/>
        </w:rPr>
        <w:t xml:space="preserve"> </w:t>
      </w:r>
      <w:r w:rsidR="009B5491" w:rsidRPr="00176367">
        <w:rPr>
          <w:color w:val="000000" w:themeColor="text1"/>
          <w:sz w:val="28"/>
          <w:szCs w:val="28"/>
          <w:lang w:val="uk-UA"/>
        </w:rPr>
        <w:t>Гірництво</w:t>
      </w:r>
      <w:r w:rsidRPr="00176367">
        <w:rPr>
          <w:color w:val="000000" w:themeColor="text1"/>
          <w:sz w:val="28"/>
          <w:szCs w:val="28"/>
          <w:lang w:val="uk-UA"/>
        </w:rPr>
        <w:t xml:space="preserve"> (протокол № </w:t>
      </w:r>
      <w:r w:rsidR="009B5491" w:rsidRPr="00176367">
        <w:rPr>
          <w:color w:val="000000" w:themeColor="text1"/>
          <w:sz w:val="28"/>
          <w:szCs w:val="28"/>
          <w:lang w:val="uk-UA"/>
        </w:rPr>
        <w:t>__</w:t>
      </w:r>
      <w:r w:rsidRPr="00176367">
        <w:rPr>
          <w:color w:val="000000" w:themeColor="text1"/>
          <w:sz w:val="28"/>
          <w:szCs w:val="28"/>
          <w:lang w:val="uk-UA"/>
        </w:rPr>
        <w:t xml:space="preserve"> від </w:t>
      </w:r>
      <w:r w:rsidR="009B5491" w:rsidRPr="00176367">
        <w:rPr>
          <w:color w:val="000000" w:themeColor="text1"/>
          <w:sz w:val="28"/>
          <w:szCs w:val="28"/>
          <w:lang w:val="uk-UA"/>
        </w:rPr>
        <w:t>__</w:t>
      </w:r>
      <w:r w:rsidRPr="00176367">
        <w:rPr>
          <w:color w:val="000000" w:themeColor="text1"/>
          <w:sz w:val="28"/>
          <w:szCs w:val="28"/>
          <w:lang w:val="uk-UA"/>
        </w:rPr>
        <w:t>.</w:t>
      </w:r>
      <w:r w:rsidR="009B5491" w:rsidRPr="00176367">
        <w:rPr>
          <w:color w:val="000000" w:themeColor="text1"/>
          <w:sz w:val="28"/>
          <w:szCs w:val="28"/>
          <w:lang w:val="uk-UA"/>
        </w:rPr>
        <w:t>__</w:t>
      </w:r>
      <w:r w:rsidRPr="00176367">
        <w:rPr>
          <w:color w:val="000000" w:themeColor="text1"/>
          <w:sz w:val="28"/>
          <w:szCs w:val="28"/>
          <w:lang w:val="uk-UA"/>
        </w:rPr>
        <w:t>.201</w:t>
      </w:r>
      <w:r w:rsidR="009B5491" w:rsidRPr="00176367">
        <w:rPr>
          <w:color w:val="000000" w:themeColor="text1"/>
          <w:sz w:val="28"/>
          <w:szCs w:val="28"/>
          <w:lang w:val="uk-UA"/>
        </w:rPr>
        <w:t>_</w:t>
      </w:r>
      <w:r w:rsidRPr="00176367">
        <w:rPr>
          <w:color w:val="000000" w:themeColor="text1"/>
          <w:sz w:val="28"/>
          <w:szCs w:val="28"/>
          <w:lang w:val="uk-UA"/>
        </w:rPr>
        <w:t>).</w:t>
      </w:r>
    </w:p>
    <w:p w14:paraId="327EEFF7" w14:textId="77777777" w:rsidR="00DD0626" w:rsidRPr="006E5ACF" w:rsidRDefault="00DD0626" w:rsidP="00C41E4D">
      <w:pPr>
        <w:widowControl/>
        <w:autoSpaceDE/>
        <w:autoSpaceDN/>
        <w:ind w:firstLine="567"/>
        <w:jc w:val="both"/>
        <w:rPr>
          <w:sz w:val="28"/>
          <w:szCs w:val="28"/>
          <w:lang w:val="uk-UA"/>
        </w:rPr>
      </w:pPr>
    </w:p>
    <w:p w14:paraId="4AC8973E" w14:textId="77777777" w:rsidR="00DD0626" w:rsidRPr="006E5ACF" w:rsidRDefault="00DD0626" w:rsidP="004F6FE7">
      <w:pPr>
        <w:widowControl/>
        <w:autoSpaceDE/>
        <w:autoSpaceDN/>
        <w:spacing w:before="120" w:after="120"/>
        <w:jc w:val="center"/>
        <w:rPr>
          <w:color w:val="000000"/>
          <w:sz w:val="28"/>
          <w:szCs w:val="28"/>
          <w:lang w:val="uk-UA"/>
        </w:rPr>
      </w:pPr>
      <w:r w:rsidRPr="006E5ACF">
        <w:rPr>
          <w:color w:val="000000"/>
          <w:sz w:val="28"/>
          <w:szCs w:val="28"/>
          <w:lang w:val="uk-UA"/>
        </w:rPr>
        <w:br w:type="page"/>
      </w:r>
    </w:p>
    <w:p w14:paraId="0C5F0E6D" w14:textId="77777777" w:rsidR="00DD0626" w:rsidRPr="00771271" w:rsidRDefault="00DD0626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1271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35B92A77" w14:textId="77777777" w:rsidR="00DD0626" w:rsidRPr="00771271" w:rsidRDefault="00DD062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771271">
        <w:rPr>
          <w:sz w:val="28"/>
          <w:szCs w:val="28"/>
        </w:rPr>
        <w:fldChar w:fldCharType="begin"/>
      </w:r>
      <w:r w:rsidRPr="00771271">
        <w:rPr>
          <w:sz w:val="28"/>
          <w:szCs w:val="28"/>
        </w:rPr>
        <w:instrText xml:space="preserve"> TOC \o "1-3" \h \z \u </w:instrText>
      </w:r>
      <w:r w:rsidRPr="00771271">
        <w:rPr>
          <w:sz w:val="28"/>
          <w:szCs w:val="28"/>
        </w:rPr>
        <w:fldChar w:fldCharType="separate"/>
      </w:r>
      <w:hyperlink w:anchor="_Toc534664485" w:history="1">
        <w:r w:rsidRPr="00771271">
          <w:rPr>
            <w:rStyle w:val="a9"/>
            <w:bCs/>
            <w:noProof/>
            <w:color w:val="auto"/>
            <w:sz w:val="28"/>
            <w:szCs w:val="28"/>
          </w:rPr>
          <w:t>1 МЕТА НАВЧАЛЬНОЇ ДИЦИПЛІНИ</w:t>
        </w:r>
        <w:r w:rsidRPr="00771271">
          <w:rPr>
            <w:noProof/>
            <w:webHidden/>
            <w:sz w:val="28"/>
            <w:szCs w:val="28"/>
          </w:rPr>
          <w:tab/>
        </w:r>
        <w:r w:rsidR="0096190A" w:rsidRPr="00771271">
          <w:rPr>
            <w:noProof/>
            <w:webHidden/>
            <w:sz w:val="28"/>
            <w:szCs w:val="28"/>
          </w:rPr>
          <w:t>4</w:t>
        </w:r>
      </w:hyperlink>
    </w:p>
    <w:p w14:paraId="1B9ED9EB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2 ОЧІКУВАНІ ДИСЦИПЛІНАРНІ РЕЗУЛЬТАТИ НАВЧАННЯ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F81040" w:rsidRPr="00771271">
          <w:rPr>
            <w:noProof/>
            <w:webHidden/>
            <w:sz w:val="28"/>
            <w:szCs w:val="28"/>
          </w:rPr>
          <w:t>4</w:t>
        </w:r>
      </w:hyperlink>
    </w:p>
    <w:p w14:paraId="381AD92C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3 БАЗОВІ ДИСЦИПЛІНИ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F81040" w:rsidRPr="00771271">
          <w:rPr>
            <w:noProof/>
            <w:webHidden/>
            <w:sz w:val="28"/>
            <w:szCs w:val="28"/>
          </w:rPr>
          <w:t>4</w:t>
        </w:r>
      </w:hyperlink>
    </w:p>
    <w:p w14:paraId="790A4DCA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C77117" w:rsidRPr="00771271">
          <w:rPr>
            <w:noProof/>
            <w:webHidden/>
            <w:sz w:val="28"/>
            <w:szCs w:val="28"/>
          </w:rPr>
          <w:t>5</w:t>
        </w:r>
      </w:hyperlink>
    </w:p>
    <w:p w14:paraId="1B57324D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5 ПРОГРАМА ДИСЦИПЛІНИ ЗА ВИДАМИ НАВЧАЛЬНИХ ЗАНЯТЬ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5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7B316772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 ОЦІНЮВАННЯ РЕЗУЛЬТАТІВ НАВЧАННЯ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4E2A9B" w:rsidRPr="00771271">
          <w:rPr>
            <w:noProof/>
            <w:webHidden/>
            <w:sz w:val="28"/>
            <w:szCs w:val="28"/>
          </w:rPr>
          <w:t>5</w:t>
        </w:r>
      </w:hyperlink>
    </w:p>
    <w:p w14:paraId="315A7873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6.1 Шкали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4E2A9B" w:rsidRPr="00771271">
          <w:rPr>
            <w:noProof/>
            <w:webHidden/>
            <w:sz w:val="28"/>
            <w:szCs w:val="28"/>
          </w:rPr>
          <w:t>5</w:t>
        </w:r>
      </w:hyperlink>
    </w:p>
    <w:p w14:paraId="76CBAD50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6.2 Засоби та процедури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4E2A9B" w:rsidRPr="00771271">
          <w:rPr>
            <w:noProof/>
            <w:webHidden/>
            <w:sz w:val="28"/>
            <w:szCs w:val="28"/>
          </w:rPr>
          <w:t>6</w:t>
        </w:r>
      </w:hyperlink>
    </w:p>
    <w:p w14:paraId="7EC4D896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6.3 Критерії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4E2A9B" w:rsidRPr="00771271">
          <w:rPr>
            <w:noProof/>
            <w:webHidden/>
            <w:sz w:val="28"/>
            <w:szCs w:val="28"/>
          </w:rPr>
          <w:t>7</w:t>
        </w:r>
      </w:hyperlink>
    </w:p>
    <w:p w14:paraId="60B5DC84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7 ІНСТРУМЕНТИ, ОБЛАДНАННЯ ТА ПРОГРАМНЕ ЗАБЕЗПЕЧЕННЯ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1</w:t>
        </w:r>
        <w:r w:rsidR="00B87073" w:rsidRPr="00771271">
          <w:rPr>
            <w:noProof/>
            <w:webHidden/>
            <w:sz w:val="28"/>
            <w:szCs w:val="28"/>
          </w:rPr>
          <w:t>1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3BD98EB1" w14:textId="77777777" w:rsidR="00DD0626" w:rsidRPr="00771271" w:rsidRDefault="001D25C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8 РЕКОМЕНДОВАНІ ДЖЕРЕЛА ІНФОРМАЦІЇ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1</w:t>
        </w:r>
        <w:r w:rsidR="00B87073" w:rsidRPr="00771271">
          <w:rPr>
            <w:noProof/>
            <w:webHidden/>
            <w:sz w:val="28"/>
            <w:szCs w:val="28"/>
          </w:rPr>
          <w:t>1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2443F4DE" w14:textId="77777777" w:rsidR="00DD0626" w:rsidRPr="00AC78DA" w:rsidRDefault="00DD0626" w:rsidP="00C80B71">
      <w:pPr>
        <w:widowControl/>
        <w:autoSpaceDE/>
        <w:autoSpaceDN/>
        <w:spacing w:after="120"/>
        <w:rPr>
          <w:sz w:val="28"/>
          <w:szCs w:val="28"/>
          <w:lang w:val="uk-UA"/>
        </w:rPr>
      </w:pPr>
      <w:r w:rsidRPr="00771271">
        <w:rPr>
          <w:sz w:val="28"/>
          <w:szCs w:val="28"/>
        </w:rPr>
        <w:fldChar w:fldCharType="end"/>
      </w:r>
    </w:p>
    <w:p w14:paraId="5E15B6F2" w14:textId="77777777" w:rsidR="00DD0626" w:rsidRPr="00771271" w:rsidRDefault="00DD0626" w:rsidP="00D3638B">
      <w:pPr>
        <w:widowControl/>
        <w:autoSpaceDE/>
        <w:autoSpaceDN/>
        <w:spacing w:before="120" w:after="120"/>
        <w:jc w:val="center"/>
        <w:rPr>
          <w:b/>
          <w:sz w:val="28"/>
          <w:szCs w:val="28"/>
          <w:lang w:val="uk-UA"/>
        </w:rPr>
      </w:pPr>
      <w:r w:rsidRPr="001D25CD">
        <w:rPr>
          <w:b/>
          <w:sz w:val="28"/>
          <w:szCs w:val="28"/>
          <w:lang w:val="uk-UA"/>
        </w:rPr>
        <w:br w:type="page"/>
      </w:r>
      <w:bookmarkStart w:id="0" w:name="_Toc534664485"/>
      <w:bookmarkStart w:id="1" w:name="_Hlk497601822"/>
      <w:r w:rsidRPr="00771271">
        <w:rPr>
          <w:b/>
          <w:sz w:val="28"/>
          <w:szCs w:val="28"/>
          <w:lang w:val="uk-UA"/>
        </w:rPr>
        <w:lastRenderedPageBreak/>
        <w:t>1</w:t>
      </w:r>
      <w:r w:rsidRPr="00771271">
        <w:rPr>
          <w:b/>
          <w:sz w:val="28"/>
          <w:szCs w:val="28"/>
        </w:rPr>
        <w:t> </w:t>
      </w:r>
      <w:r w:rsidRPr="00771271">
        <w:rPr>
          <w:b/>
          <w:sz w:val="28"/>
          <w:szCs w:val="28"/>
          <w:lang w:val="uk-UA"/>
        </w:rPr>
        <w:t>МЕТА НАВЧАЛЬНОЇ ДИЦИПЛІНИ</w:t>
      </w:r>
      <w:bookmarkEnd w:id="0"/>
    </w:p>
    <w:p w14:paraId="02185B01" w14:textId="01810B97" w:rsidR="00DD0626" w:rsidRPr="00176367" w:rsidRDefault="00DD0626" w:rsidP="009D1C24">
      <w:pPr>
        <w:pStyle w:val="3"/>
        <w:widowControl w:val="0"/>
        <w:spacing w:before="240" w:after="240"/>
        <w:ind w:left="0" w:firstLine="567"/>
        <w:rPr>
          <w:color w:val="000000" w:themeColor="text1"/>
          <w:spacing w:val="0"/>
          <w:szCs w:val="28"/>
        </w:rPr>
      </w:pPr>
      <w:r w:rsidRPr="00176367">
        <w:rPr>
          <w:bCs/>
          <w:color w:val="000000" w:themeColor="text1"/>
          <w:spacing w:val="0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</w:t>
      </w:r>
      <w:r w:rsidR="00826852" w:rsidRPr="00176367">
        <w:rPr>
          <w:color w:val="000000" w:themeColor="text1"/>
          <w:spacing w:val="0"/>
          <w:szCs w:val="28"/>
        </w:rPr>
        <w:t>184</w:t>
      </w:r>
      <w:r w:rsidRPr="00176367">
        <w:rPr>
          <w:color w:val="000000" w:themeColor="text1"/>
          <w:spacing w:val="0"/>
          <w:szCs w:val="28"/>
        </w:rPr>
        <w:t xml:space="preserve"> «</w:t>
      </w:r>
      <w:r w:rsidR="00826852" w:rsidRPr="00176367">
        <w:rPr>
          <w:color w:val="000000" w:themeColor="text1"/>
          <w:spacing w:val="0"/>
          <w:szCs w:val="28"/>
        </w:rPr>
        <w:t>Гірництво</w:t>
      </w:r>
      <w:r w:rsidRPr="00176367">
        <w:rPr>
          <w:color w:val="000000" w:themeColor="text1"/>
          <w:spacing w:val="0"/>
          <w:szCs w:val="28"/>
        </w:rPr>
        <w:t xml:space="preserve">» </w:t>
      </w:r>
      <w:r w:rsidRPr="00176367">
        <w:rPr>
          <w:bCs/>
          <w:color w:val="000000" w:themeColor="text1"/>
          <w:spacing w:val="0"/>
          <w:szCs w:val="28"/>
        </w:rPr>
        <w:t xml:space="preserve">здійснено </w:t>
      </w:r>
      <w:r w:rsidRPr="00176367">
        <w:rPr>
          <w:color w:val="000000" w:themeColor="text1"/>
          <w:spacing w:val="0"/>
          <w:szCs w:val="28"/>
        </w:rPr>
        <w:t>розподіл програмних результатів навчання (ПРН) за організаційними формами освітнього процесу. Зокрема, до дисципліни В</w:t>
      </w:r>
      <w:r w:rsidR="001D25CD">
        <w:rPr>
          <w:color w:val="000000" w:themeColor="text1"/>
          <w:spacing w:val="0"/>
          <w:szCs w:val="28"/>
        </w:rPr>
        <w:t>2</w:t>
      </w:r>
      <w:r w:rsidRPr="00176367">
        <w:rPr>
          <w:color w:val="000000" w:themeColor="text1"/>
          <w:spacing w:val="0"/>
          <w:szCs w:val="28"/>
        </w:rPr>
        <w:t>.</w:t>
      </w:r>
      <w:r w:rsidR="00C1230B" w:rsidRPr="00176367">
        <w:rPr>
          <w:color w:val="000000" w:themeColor="text1"/>
          <w:spacing w:val="0"/>
          <w:szCs w:val="28"/>
        </w:rPr>
        <w:t>2</w:t>
      </w:r>
      <w:r w:rsidRPr="00176367">
        <w:rPr>
          <w:color w:val="000000" w:themeColor="text1"/>
          <w:spacing w:val="0"/>
          <w:szCs w:val="28"/>
        </w:rPr>
        <w:t xml:space="preserve"> «</w:t>
      </w:r>
      <w:r w:rsidR="00EB3F01" w:rsidRPr="00EB3F01">
        <w:rPr>
          <w:color w:val="000000" w:themeColor="text1"/>
          <w:spacing w:val="0"/>
          <w:szCs w:val="28"/>
        </w:rPr>
        <w:t>Механіка гірських порід</w:t>
      </w:r>
      <w:r w:rsidRPr="00176367">
        <w:rPr>
          <w:color w:val="000000" w:themeColor="text1"/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DD0626" w:rsidRPr="001D25CD" w14:paraId="7AB6E9FF" w14:textId="77777777" w:rsidTr="00B01134">
        <w:tc>
          <w:tcPr>
            <w:tcW w:w="432" w:type="pct"/>
          </w:tcPr>
          <w:p w14:paraId="7B67D6DA" w14:textId="77777777" w:rsidR="00DD0626" w:rsidRPr="001D25CD" w:rsidRDefault="00330258" w:rsidP="0083457B">
            <w:pPr>
              <w:widowControl/>
              <w:autoSpaceDE/>
              <w:autoSpaceDN/>
              <w:ind w:left="-42" w:right="-65"/>
              <w:jc w:val="center"/>
              <w:rPr>
                <w:color w:val="00B050"/>
                <w:sz w:val="28"/>
                <w:szCs w:val="28"/>
                <w:shd w:val="clear" w:color="auto" w:fill="FFFFFF"/>
                <w:lang w:val="uk-UA"/>
              </w:rPr>
            </w:pPr>
            <w:bookmarkStart w:id="2" w:name="_Hlk497473763"/>
            <w:r w:rsidRPr="001D25CD">
              <w:rPr>
                <w:color w:val="000000"/>
                <w:sz w:val="28"/>
                <w:szCs w:val="28"/>
              </w:rPr>
              <w:t>В</w:t>
            </w:r>
            <w:r w:rsidR="00166FD7" w:rsidRPr="001D25CD">
              <w:rPr>
                <w:color w:val="000000"/>
                <w:sz w:val="28"/>
                <w:szCs w:val="28"/>
              </w:rPr>
              <w:t>Р</w:t>
            </w:r>
            <w:proofErr w:type="gramStart"/>
            <w:r w:rsidR="0083457B" w:rsidRPr="001D25CD">
              <w:rPr>
                <w:color w:val="000000"/>
                <w:sz w:val="28"/>
                <w:szCs w:val="28"/>
                <w:lang w:val="uk-UA"/>
              </w:rPr>
              <w:t>2</w:t>
            </w:r>
            <w:proofErr w:type="gramEnd"/>
            <w:r w:rsidRPr="001D25CD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568" w:type="pct"/>
          </w:tcPr>
          <w:p w14:paraId="59AA70D1" w14:textId="02DD3F2E" w:rsidR="00DD0626" w:rsidRPr="001D25CD" w:rsidRDefault="001D25CD" w:rsidP="00954309">
            <w:pPr>
              <w:widowControl/>
              <w:autoSpaceDE/>
              <w:autoSpaceDN/>
              <w:jc w:val="both"/>
              <w:rPr>
                <w:color w:val="00B050"/>
                <w:sz w:val="28"/>
                <w:szCs w:val="28"/>
                <w:lang w:val="uk-UA"/>
              </w:rPr>
            </w:pPr>
            <w:r w:rsidRPr="001D25CD">
              <w:rPr>
                <w:sz w:val="28"/>
                <w:szCs w:val="28"/>
                <w:lang w:val="uk-UA"/>
              </w:rPr>
              <w:t>Оцінювати основні закономірності розвитку геомеханічних процесів в масивах гірських порід та використовувати на практиці сучасні методи моделювання геомеханічних процесів</w:t>
            </w:r>
          </w:p>
        </w:tc>
      </w:tr>
    </w:tbl>
    <w:bookmarkEnd w:id="2"/>
    <w:p w14:paraId="563BE74D" w14:textId="77777777" w:rsidR="00DD0626" w:rsidRPr="00330258" w:rsidRDefault="00DD0626" w:rsidP="00727599">
      <w:pPr>
        <w:widowControl/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before="120"/>
        <w:ind w:firstLine="567"/>
        <w:jc w:val="both"/>
        <w:rPr>
          <w:color w:val="00B050"/>
          <w:sz w:val="28"/>
          <w:szCs w:val="28"/>
          <w:lang w:val="uk-UA" w:eastAsia="uk-UA"/>
        </w:rPr>
      </w:pPr>
      <w:r w:rsidRPr="001D25CD">
        <w:rPr>
          <w:b/>
          <w:sz w:val="28"/>
          <w:szCs w:val="28"/>
          <w:lang w:val="uk-UA" w:eastAsia="uk-UA"/>
        </w:rPr>
        <w:t>Мета дисципліни</w:t>
      </w:r>
      <w:r w:rsidRPr="001D25CD">
        <w:rPr>
          <w:sz w:val="28"/>
          <w:szCs w:val="28"/>
          <w:lang w:val="uk-UA" w:eastAsia="uk-UA"/>
        </w:rPr>
        <w:t xml:space="preserve"> – </w:t>
      </w:r>
      <w:r w:rsidR="00176367" w:rsidRPr="001D25CD">
        <w:rPr>
          <w:sz w:val="28"/>
          <w:szCs w:val="28"/>
          <w:lang w:val="uk-UA"/>
        </w:rPr>
        <w:t>сформувати компетенції</w:t>
      </w:r>
      <w:r w:rsidR="00176367" w:rsidRPr="006D2525">
        <w:rPr>
          <w:sz w:val="28"/>
          <w:szCs w:val="28"/>
          <w:lang w:val="uk-UA"/>
        </w:rPr>
        <w:t xml:space="preserve"> студентів щодо прогнозу і забезпечення стійкості гірничих виробок.</w:t>
      </w:r>
    </w:p>
    <w:p w14:paraId="532564FD" w14:textId="77777777" w:rsidR="00DD0626" w:rsidRPr="00771271" w:rsidRDefault="00DD0626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771271">
        <w:rPr>
          <w:spacing w:val="0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5CA02CF4" w14:textId="77777777" w:rsidR="004915BC" w:rsidRPr="00771271" w:rsidRDefault="004915BC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</w:p>
    <w:p w14:paraId="07E96DD4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3" w:name="_Toc534664486"/>
      <w:bookmarkStart w:id="4" w:name="_Hlk497602021"/>
      <w:bookmarkEnd w:id="1"/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DD0626" w:rsidRPr="00771271" w14:paraId="1C8EE86E" w14:textId="77777777" w:rsidTr="00B01134">
        <w:trPr>
          <w:tblHeader/>
        </w:trPr>
        <w:tc>
          <w:tcPr>
            <w:tcW w:w="493" w:type="pct"/>
            <w:vMerge w:val="restart"/>
            <w:vAlign w:val="center"/>
          </w:tcPr>
          <w:p w14:paraId="212701AF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Шифр</w:t>
            </w:r>
          </w:p>
          <w:p w14:paraId="70785BBB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14:paraId="546407DF" w14:textId="77777777" w:rsidR="00DD0626" w:rsidRPr="00771271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Дисциплінарні результати навчання (ДРН)</w:t>
            </w:r>
          </w:p>
        </w:tc>
      </w:tr>
      <w:tr w:rsidR="00DD0626" w:rsidRPr="00771271" w14:paraId="3CE0A6B5" w14:textId="77777777" w:rsidTr="00B01134">
        <w:trPr>
          <w:tblHeader/>
        </w:trPr>
        <w:tc>
          <w:tcPr>
            <w:tcW w:w="493" w:type="pct"/>
            <w:vMerge/>
            <w:vAlign w:val="center"/>
          </w:tcPr>
          <w:p w14:paraId="31778573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pct"/>
            <w:vAlign w:val="center"/>
          </w:tcPr>
          <w:p w14:paraId="51475D2D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шифр ДРН</w:t>
            </w:r>
          </w:p>
        </w:tc>
        <w:tc>
          <w:tcPr>
            <w:tcW w:w="3737" w:type="pct"/>
            <w:vAlign w:val="center"/>
          </w:tcPr>
          <w:p w14:paraId="39CE5D5E" w14:textId="77777777" w:rsidR="00DD0626" w:rsidRPr="00771271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DB7BEF" w:rsidRPr="00DB7BEF" w14:paraId="430BDA37" w14:textId="77777777" w:rsidTr="004C469D">
        <w:trPr>
          <w:trHeight w:val="295"/>
        </w:trPr>
        <w:tc>
          <w:tcPr>
            <w:tcW w:w="493" w:type="pct"/>
          </w:tcPr>
          <w:p w14:paraId="11683324" w14:textId="77777777" w:rsidR="00022CC4" w:rsidRPr="00DB7BEF" w:rsidRDefault="00022CC4" w:rsidP="00E8054D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bookmarkStart w:id="5" w:name="_Hlk498188405"/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</w:t>
            </w:r>
            <w:r w:rsidR="00E8054D" w:rsidRPr="00DB7B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pct"/>
          </w:tcPr>
          <w:p w14:paraId="657EA732" w14:textId="77777777" w:rsidR="00022CC4" w:rsidRPr="00DB7BEF" w:rsidRDefault="00E8054D" w:rsidP="0083457B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.2</w:t>
            </w:r>
            <w:r w:rsidR="00022CC4" w:rsidRPr="00DB7BEF">
              <w:rPr>
                <w:sz w:val="24"/>
                <w:szCs w:val="24"/>
                <w:lang w:val="uk-UA"/>
              </w:rPr>
              <w:t>-1</w:t>
            </w:r>
          </w:p>
        </w:tc>
        <w:tc>
          <w:tcPr>
            <w:tcW w:w="3737" w:type="pct"/>
          </w:tcPr>
          <w:p w14:paraId="46E10F11" w14:textId="77777777" w:rsidR="00022CC4" w:rsidRPr="00DB7BEF" w:rsidRDefault="000B7713" w:rsidP="00022CC4">
            <w:pPr>
              <w:ind w:left="-37" w:right="-7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Визначати фізико-механічні властивості гірських порід</w:t>
            </w:r>
          </w:p>
        </w:tc>
      </w:tr>
      <w:tr w:rsidR="00DB7BEF" w:rsidRPr="00DB7BEF" w14:paraId="0DDE8CDF" w14:textId="77777777" w:rsidTr="005B5C31">
        <w:tc>
          <w:tcPr>
            <w:tcW w:w="493" w:type="pct"/>
          </w:tcPr>
          <w:p w14:paraId="38BF3E0E" w14:textId="77777777" w:rsidR="00022CC4" w:rsidRPr="00DB7BEF" w:rsidRDefault="0083457B" w:rsidP="00022CC4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>
              <w:rPr>
                <w:sz w:val="24"/>
                <w:szCs w:val="24"/>
                <w:lang w:val="uk-UA"/>
              </w:rPr>
              <w:t>ВР2</w:t>
            </w:r>
            <w:r w:rsidR="00E8054D" w:rsidRPr="00DB7BEF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770" w:type="pct"/>
          </w:tcPr>
          <w:p w14:paraId="1BBC8345" w14:textId="77777777" w:rsidR="00022CC4" w:rsidRPr="00DB7BEF" w:rsidRDefault="00E8054D" w:rsidP="0083457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.2</w:t>
            </w:r>
            <w:r w:rsidR="00022CC4" w:rsidRPr="00DB7BEF">
              <w:rPr>
                <w:sz w:val="24"/>
                <w:szCs w:val="24"/>
                <w:lang w:val="uk-UA"/>
              </w:rPr>
              <w:t>-2</w:t>
            </w:r>
          </w:p>
        </w:tc>
        <w:tc>
          <w:tcPr>
            <w:tcW w:w="3737" w:type="pct"/>
          </w:tcPr>
          <w:p w14:paraId="2A049BED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Обґрунтовувати моделі неоднорідного породного середовища, що містить гірничі виробки</w:t>
            </w:r>
          </w:p>
        </w:tc>
      </w:tr>
      <w:tr w:rsidR="00DB7BEF" w:rsidRPr="00DB7BEF" w14:paraId="0BCBFCB5" w14:textId="77777777" w:rsidTr="005B5C31">
        <w:tc>
          <w:tcPr>
            <w:tcW w:w="493" w:type="pct"/>
          </w:tcPr>
          <w:p w14:paraId="2DCEFC36" w14:textId="77777777" w:rsidR="00022CC4" w:rsidRPr="00DB7BEF" w:rsidRDefault="0083457B" w:rsidP="00022CC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ВР2</w:t>
            </w:r>
            <w:r w:rsidR="00E8054D" w:rsidRPr="00DB7BEF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770" w:type="pct"/>
          </w:tcPr>
          <w:p w14:paraId="78AE7C1B" w14:textId="77777777" w:rsidR="00022CC4" w:rsidRPr="00DB7BEF" w:rsidRDefault="00E8054D" w:rsidP="0083457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.2</w:t>
            </w:r>
            <w:r w:rsidR="00022CC4" w:rsidRPr="00DB7BEF">
              <w:rPr>
                <w:sz w:val="24"/>
                <w:szCs w:val="24"/>
                <w:lang w:val="uk-UA"/>
              </w:rPr>
              <w:t>-3</w:t>
            </w:r>
          </w:p>
        </w:tc>
        <w:tc>
          <w:tcPr>
            <w:tcW w:w="3737" w:type="pct"/>
          </w:tcPr>
          <w:p w14:paraId="58DC0581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 xml:space="preserve">Обирати методи моделювання </w:t>
            </w:r>
            <w:proofErr w:type="spellStart"/>
            <w:r w:rsidRPr="00DB7BEF">
              <w:rPr>
                <w:sz w:val="24"/>
                <w:szCs w:val="24"/>
                <w:lang w:val="uk-UA"/>
              </w:rPr>
              <w:t>геоманичніх</w:t>
            </w:r>
            <w:proofErr w:type="spellEnd"/>
            <w:r w:rsidRPr="00DB7BEF">
              <w:rPr>
                <w:sz w:val="24"/>
                <w:szCs w:val="24"/>
                <w:lang w:val="uk-UA"/>
              </w:rPr>
              <w:t xml:space="preserve"> об’єктів.</w:t>
            </w:r>
          </w:p>
        </w:tc>
      </w:tr>
      <w:tr w:rsidR="00DB7BEF" w:rsidRPr="00DB7BEF" w14:paraId="7D1FD5E3" w14:textId="77777777" w:rsidTr="005B5C31">
        <w:tc>
          <w:tcPr>
            <w:tcW w:w="493" w:type="pct"/>
          </w:tcPr>
          <w:p w14:paraId="2BAA733D" w14:textId="77777777" w:rsidR="00022CC4" w:rsidRPr="00DB7BEF" w:rsidRDefault="0083457B" w:rsidP="00E8054D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>
              <w:rPr>
                <w:sz w:val="24"/>
                <w:szCs w:val="24"/>
                <w:lang w:val="uk-UA"/>
              </w:rPr>
              <w:t>ВР2</w:t>
            </w:r>
            <w:r w:rsidR="00E8054D" w:rsidRPr="00DB7BEF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770" w:type="pct"/>
          </w:tcPr>
          <w:p w14:paraId="4513A993" w14:textId="77777777" w:rsidR="00022CC4" w:rsidRPr="00DB7BEF" w:rsidRDefault="00E8054D" w:rsidP="0083457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.2</w:t>
            </w:r>
            <w:r w:rsidR="00022CC4" w:rsidRPr="00DB7BEF">
              <w:rPr>
                <w:sz w:val="24"/>
                <w:szCs w:val="24"/>
                <w:lang w:val="uk-UA"/>
              </w:rPr>
              <w:t>-4</w:t>
            </w:r>
          </w:p>
        </w:tc>
        <w:tc>
          <w:tcPr>
            <w:tcW w:w="3737" w:type="pct"/>
          </w:tcPr>
          <w:p w14:paraId="1E5D5202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Обирати і користуватися програмними продуктами чисельного моделювання</w:t>
            </w:r>
          </w:p>
        </w:tc>
      </w:tr>
      <w:tr w:rsidR="00DB7BEF" w:rsidRPr="00DB7BEF" w14:paraId="38B3607F" w14:textId="77777777" w:rsidTr="005B5C31">
        <w:tc>
          <w:tcPr>
            <w:tcW w:w="493" w:type="pct"/>
          </w:tcPr>
          <w:p w14:paraId="495D6A63" w14:textId="77777777" w:rsidR="00022CC4" w:rsidRPr="00DB7BEF" w:rsidRDefault="0083457B" w:rsidP="00022CC4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>
              <w:rPr>
                <w:sz w:val="24"/>
                <w:szCs w:val="24"/>
                <w:lang w:val="uk-UA"/>
              </w:rPr>
              <w:t>ВР2</w:t>
            </w:r>
            <w:r w:rsidR="00E8054D" w:rsidRPr="00DB7BEF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770" w:type="pct"/>
          </w:tcPr>
          <w:p w14:paraId="1FC73ACC" w14:textId="77777777" w:rsidR="00022CC4" w:rsidRPr="00DB7BEF" w:rsidRDefault="00E8054D" w:rsidP="0083457B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</w:t>
            </w:r>
            <w:r w:rsidR="0083457B">
              <w:rPr>
                <w:sz w:val="24"/>
                <w:szCs w:val="24"/>
                <w:lang w:val="uk-UA"/>
              </w:rPr>
              <w:t>2</w:t>
            </w:r>
            <w:r w:rsidRPr="00DB7BEF">
              <w:rPr>
                <w:sz w:val="24"/>
                <w:szCs w:val="24"/>
                <w:lang w:val="uk-UA"/>
              </w:rPr>
              <w:t>.2</w:t>
            </w:r>
            <w:r w:rsidR="00022CC4" w:rsidRPr="00DB7BEF">
              <w:rPr>
                <w:sz w:val="24"/>
                <w:szCs w:val="24"/>
                <w:lang w:val="uk-UA"/>
              </w:rPr>
              <w:t>-5</w:t>
            </w:r>
          </w:p>
        </w:tc>
        <w:tc>
          <w:tcPr>
            <w:tcW w:w="3737" w:type="pct"/>
          </w:tcPr>
          <w:p w14:paraId="39276DFD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Аналізувати результати натурних, лабораторних і математичних досліджень.</w:t>
            </w:r>
          </w:p>
        </w:tc>
      </w:tr>
    </w:tbl>
    <w:p w14:paraId="5489BCF4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6" w:name="_Toc534664487"/>
      <w:bookmarkStart w:id="7" w:name="_Toc503465802"/>
      <w:bookmarkStart w:id="8" w:name="_Hlk497602067"/>
      <w:bookmarkEnd w:id="4"/>
      <w:bookmarkEnd w:id="5"/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3 БАЗОВІ ДИСЦИПЛІНИ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="00DD0626" w:rsidRPr="001D25CD" w14:paraId="587E57E5" w14:textId="77777777" w:rsidTr="001D25CD">
        <w:trPr>
          <w:tblHeader/>
        </w:trPr>
        <w:tc>
          <w:tcPr>
            <w:tcW w:w="1837" w:type="pct"/>
            <w:shd w:val="clear" w:color="auto" w:fill="auto"/>
            <w:vAlign w:val="center"/>
          </w:tcPr>
          <w:p w14:paraId="4322CE28" w14:textId="77777777" w:rsidR="00DD0626" w:rsidRPr="001D25CD" w:rsidRDefault="00DD0626" w:rsidP="00234B6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zh-TW"/>
              </w:rPr>
            </w:pPr>
            <w:r w:rsidRPr="001D25CD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63" w:type="pct"/>
            <w:shd w:val="clear" w:color="auto" w:fill="auto"/>
            <w:vAlign w:val="center"/>
          </w:tcPr>
          <w:p w14:paraId="294BB57D" w14:textId="77777777" w:rsidR="00DD0626" w:rsidRPr="001D25CD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1D25CD">
              <w:rPr>
                <w:b/>
                <w:sz w:val="24"/>
                <w:szCs w:val="24"/>
                <w:lang w:val="uk-UA"/>
              </w:rPr>
              <w:t>Здобуті результати навчання</w:t>
            </w:r>
          </w:p>
        </w:tc>
      </w:tr>
      <w:tr w:rsidR="001D25CD" w:rsidRPr="001D25CD" w14:paraId="2355CF51" w14:textId="77777777" w:rsidTr="001D25CD">
        <w:trPr>
          <w:trHeight w:val="295"/>
        </w:trPr>
        <w:tc>
          <w:tcPr>
            <w:tcW w:w="1837" w:type="pct"/>
            <w:shd w:val="clear" w:color="auto" w:fill="auto"/>
          </w:tcPr>
          <w:p w14:paraId="01FEE415" w14:textId="02B30B8E" w:rsidR="001D25CD" w:rsidRPr="001D25CD" w:rsidRDefault="001D25CD" w:rsidP="00175911">
            <w:pPr>
              <w:widowControl/>
              <w:autoSpaceDE/>
              <w:autoSpaceDN/>
              <w:rPr>
                <w:color w:val="00B050"/>
                <w:sz w:val="24"/>
                <w:szCs w:val="24"/>
                <w:lang w:val="uk-UA"/>
              </w:rPr>
            </w:pPr>
            <w:r w:rsidRPr="00947266">
              <w:rPr>
                <w:sz w:val="24"/>
                <w:szCs w:val="24"/>
                <w:lang w:val="uk-UA"/>
              </w:rPr>
              <w:t>СР1</w:t>
            </w:r>
            <w:r>
              <w:rPr>
                <w:sz w:val="24"/>
                <w:szCs w:val="24"/>
                <w:lang w:val="uk-UA"/>
              </w:rPr>
              <w:t xml:space="preserve"> Вступ до спеціальності</w:t>
            </w:r>
          </w:p>
        </w:tc>
        <w:tc>
          <w:tcPr>
            <w:tcW w:w="3163" w:type="pct"/>
            <w:shd w:val="clear" w:color="auto" w:fill="auto"/>
          </w:tcPr>
          <w:p w14:paraId="2A809EB8" w14:textId="024B2149" w:rsidR="001D25CD" w:rsidRPr="001D25CD" w:rsidRDefault="001D25CD" w:rsidP="00175911">
            <w:pPr>
              <w:pStyle w:val="af5"/>
              <w:ind w:left="126"/>
              <w:jc w:val="both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uk-UA"/>
              </w:rPr>
            </w:pPr>
            <w:r w:rsidRPr="00EC7E52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та пояснювати державну політику в гірничодобувній промисловості</w:t>
            </w:r>
          </w:p>
        </w:tc>
      </w:tr>
      <w:tr w:rsidR="001D25CD" w:rsidRPr="001D25CD" w14:paraId="17B6F454" w14:textId="77777777" w:rsidTr="001D25CD">
        <w:trPr>
          <w:trHeight w:val="908"/>
        </w:trPr>
        <w:tc>
          <w:tcPr>
            <w:tcW w:w="1837" w:type="pct"/>
            <w:shd w:val="clear" w:color="auto" w:fill="auto"/>
          </w:tcPr>
          <w:p w14:paraId="2DFF1212" w14:textId="5A5D70E7" w:rsidR="001D25CD" w:rsidRPr="001D25CD" w:rsidRDefault="001D25CD" w:rsidP="00175911">
            <w:pPr>
              <w:widowControl/>
              <w:autoSpaceDE/>
              <w:autoSpaceDN/>
              <w:rPr>
                <w:color w:val="00B050"/>
                <w:sz w:val="24"/>
                <w:szCs w:val="24"/>
                <w:lang w:val="uk-UA"/>
              </w:rPr>
            </w:pPr>
            <w:r w:rsidRPr="00947266">
              <w:rPr>
                <w:sz w:val="24"/>
                <w:szCs w:val="24"/>
                <w:lang w:val="uk-UA"/>
              </w:rPr>
              <w:t>СР6 Геотехнологія</w:t>
            </w:r>
          </w:p>
        </w:tc>
        <w:tc>
          <w:tcPr>
            <w:tcW w:w="3163" w:type="pct"/>
            <w:shd w:val="clear" w:color="auto" w:fill="auto"/>
          </w:tcPr>
          <w:p w14:paraId="2D65067F" w14:textId="06F3C595" w:rsidR="001D25CD" w:rsidRPr="001D25CD" w:rsidRDefault="001D25CD" w:rsidP="00175911">
            <w:pPr>
              <w:pStyle w:val="af5"/>
              <w:ind w:left="126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C50F32">
              <w:rPr>
                <w:rFonts w:ascii="Times New Roman" w:hAnsi="Times New Roman"/>
                <w:sz w:val="24"/>
                <w:szCs w:val="24"/>
              </w:rPr>
              <w:t>Розробляти технологічні операції та процеси гірничого виробництва</w:t>
            </w:r>
          </w:p>
        </w:tc>
      </w:tr>
      <w:tr w:rsidR="001D25CD" w:rsidRPr="001D25CD" w14:paraId="734A40A9" w14:textId="77777777" w:rsidTr="001D25CD">
        <w:trPr>
          <w:trHeight w:val="295"/>
        </w:trPr>
        <w:tc>
          <w:tcPr>
            <w:tcW w:w="1837" w:type="pct"/>
            <w:shd w:val="clear" w:color="auto" w:fill="auto"/>
          </w:tcPr>
          <w:p w14:paraId="60C80B36" w14:textId="12F7C166" w:rsidR="001D25CD" w:rsidRPr="001D25CD" w:rsidRDefault="001D25CD" w:rsidP="002D0F54">
            <w:pPr>
              <w:widowControl/>
              <w:autoSpaceDE/>
              <w:autoSpaceDN/>
              <w:rPr>
                <w:rStyle w:val="FontStyle31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>СР4 Фізика гірських порід і процесів</w:t>
            </w:r>
          </w:p>
        </w:tc>
        <w:tc>
          <w:tcPr>
            <w:tcW w:w="3163" w:type="pct"/>
            <w:shd w:val="clear" w:color="auto" w:fill="auto"/>
          </w:tcPr>
          <w:p w14:paraId="75630881" w14:textId="67CB92AE" w:rsidR="001D25CD" w:rsidRPr="001D25CD" w:rsidRDefault="001D25CD" w:rsidP="00175911">
            <w:pPr>
              <w:pStyle w:val="af5"/>
              <w:ind w:lef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84EE9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гірничо-геометричне маркшейдерсько-геодезичне забезпечення технологій видобутку корисних копалин і будівництва гірничих підприємств і підземних споруд та розробляти геолого-маркшейдерську, технічну та обліково-контрольну документацію</w:t>
            </w:r>
          </w:p>
        </w:tc>
      </w:tr>
    </w:tbl>
    <w:p w14:paraId="10DD3363" w14:textId="77777777" w:rsidR="004915BC" w:rsidRPr="00771271" w:rsidRDefault="004915BC" w:rsidP="004915BC">
      <w:pPr>
        <w:rPr>
          <w:sz w:val="28"/>
          <w:szCs w:val="28"/>
          <w:lang w:val="uk-UA"/>
        </w:rPr>
      </w:pPr>
      <w:bookmarkStart w:id="9" w:name="_Toc534664488"/>
    </w:p>
    <w:p w14:paraId="11092520" w14:textId="77777777" w:rsidR="00DD0626" w:rsidRPr="00771271" w:rsidRDefault="00DD0626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625"/>
        <w:gridCol w:w="1231"/>
        <w:gridCol w:w="1340"/>
        <w:gridCol w:w="1231"/>
        <w:gridCol w:w="1340"/>
        <w:gridCol w:w="1231"/>
        <w:gridCol w:w="1340"/>
      </w:tblGrid>
      <w:tr w:rsidR="00DD0626" w:rsidRPr="00912589" w14:paraId="326063CC" w14:textId="77777777" w:rsidTr="00B01134">
        <w:tc>
          <w:tcPr>
            <w:tcW w:w="763" w:type="pct"/>
            <w:vMerge w:val="restart"/>
            <w:vAlign w:val="center"/>
          </w:tcPr>
          <w:p w14:paraId="26E1ED08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444F0C6B" w14:textId="77777777" w:rsidR="00DD0626" w:rsidRPr="00912589" w:rsidRDefault="00DD0626" w:rsidP="00984C5D">
            <w:pPr>
              <w:widowControl/>
              <w:autoSpaceDE/>
              <w:autoSpaceDN/>
              <w:spacing w:after="120"/>
              <w:ind w:left="113" w:right="-6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Обсяг</w:t>
            </w:r>
            <w:r w:rsidRPr="00912589">
              <w:rPr>
                <w:sz w:val="24"/>
                <w:szCs w:val="24"/>
                <w:lang w:val="uk-UA"/>
              </w:rPr>
              <w:t xml:space="preserve">, </w:t>
            </w:r>
            <w:r w:rsidRPr="00912589">
              <w:rPr>
                <w:i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279C4DC6" w14:textId="77777777" w:rsidR="00DD0626" w:rsidRPr="00912589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Розподіл за формами навчання</w:t>
            </w:r>
            <w:r w:rsidRPr="00912589">
              <w:rPr>
                <w:i/>
                <w:sz w:val="24"/>
                <w:szCs w:val="24"/>
                <w:lang w:val="uk-UA"/>
              </w:rPr>
              <w:t>, години</w:t>
            </w:r>
          </w:p>
        </w:tc>
      </w:tr>
      <w:tr w:rsidR="00DD0626" w:rsidRPr="00912589" w14:paraId="416A4208" w14:textId="77777777" w:rsidTr="00B01134">
        <w:tc>
          <w:tcPr>
            <w:tcW w:w="763" w:type="pct"/>
            <w:vMerge/>
            <w:vAlign w:val="center"/>
          </w:tcPr>
          <w:p w14:paraId="36E14BCC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7C259DE8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4A27D474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750E33B0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3CE1E711" w14:textId="77777777" w:rsidR="00DD0626" w:rsidRPr="00912589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DD0626" w:rsidRPr="00912589" w14:paraId="5D96848C" w14:textId="77777777" w:rsidTr="00B01134">
        <w:tc>
          <w:tcPr>
            <w:tcW w:w="763" w:type="pct"/>
            <w:vMerge/>
            <w:vAlign w:val="center"/>
          </w:tcPr>
          <w:p w14:paraId="2473F1FE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0F1762E3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1" w:type="pct"/>
          </w:tcPr>
          <w:p w14:paraId="0F394821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2390CD2B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051BA06C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0FE612BF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0869F61E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6413905F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71271" w:rsidRPr="00912589" w14:paraId="60F650F3" w14:textId="77777777" w:rsidTr="00B01134">
        <w:tc>
          <w:tcPr>
            <w:tcW w:w="763" w:type="pct"/>
            <w:vAlign w:val="center"/>
          </w:tcPr>
          <w:p w14:paraId="7267C83F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330" w:type="pct"/>
            <w:vAlign w:val="center"/>
          </w:tcPr>
          <w:p w14:paraId="127A0D7A" w14:textId="269BE478" w:rsidR="00DD0626" w:rsidRPr="00176367" w:rsidRDefault="001D25CD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611" w:type="pct"/>
            <w:vAlign w:val="center"/>
          </w:tcPr>
          <w:p w14:paraId="6F63CD12" w14:textId="05F47EAE" w:rsidR="00DD0626" w:rsidRPr="00176367" w:rsidRDefault="001D25CD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676" w:type="pct"/>
            <w:vAlign w:val="center"/>
          </w:tcPr>
          <w:p w14:paraId="62BF1DE1" w14:textId="77777777" w:rsidR="00DD0626" w:rsidRPr="00176367" w:rsidRDefault="001847C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611" w:type="pct"/>
            <w:vAlign w:val="center"/>
          </w:tcPr>
          <w:p w14:paraId="58EA21C5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76" w:type="pct"/>
            <w:vAlign w:val="center"/>
          </w:tcPr>
          <w:p w14:paraId="291E6506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611" w:type="pct"/>
            <w:vAlign w:val="center"/>
          </w:tcPr>
          <w:p w14:paraId="0E166496" w14:textId="628CF96E" w:rsidR="00DD0626" w:rsidRPr="00176367" w:rsidRDefault="00F73F3A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pct"/>
            <w:vAlign w:val="center"/>
          </w:tcPr>
          <w:p w14:paraId="0C1D73F6" w14:textId="0F87D783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73F3A">
              <w:rPr>
                <w:sz w:val="24"/>
                <w:szCs w:val="24"/>
                <w:lang w:val="uk-UA"/>
              </w:rPr>
              <w:t>2</w:t>
            </w:r>
          </w:p>
        </w:tc>
      </w:tr>
      <w:tr w:rsidR="00771271" w:rsidRPr="00912589" w14:paraId="27D9FD69" w14:textId="77777777" w:rsidTr="00B01134">
        <w:tc>
          <w:tcPr>
            <w:tcW w:w="763" w:type="pct"/>
            <w:vAlign w:val="center"/>
          </w:tcPr>
          <w:p w14:paraId="648C5709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30" w:type="pct"/>
            <w:vAlign w:val="center"/>
          </w:tcPr>
          <w:p w14:paraId="76F3EF86" w14:textId="0AA93005" w:rsidR="00DD0626" w:rsidRPr="00176367" w:rsidRDefault="001D25CD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611" w:type="pct"/>
            <w:vAlign w:val="center"/>
          </w:tcPr>
          <w:p w14:paraId="0738E02B" w14:textId="77777777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676" w:type="pct"/>
            <w:vAlign w:val="center"/>
          </w:tcPr>
          <w:p w14:paraId="2BFC8818" w14:textId="77777777" w:rsidR="00DD0626" w:rsidRPr="00176367" w:rsidRDefault="001847C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611" w:type="pct"/>
            <w:vAlign w:val="center"/>
          </w:tcPr>
          <w:p w14:paraId="11FDDC95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76" w:type="pct"/>
            <w:vAlign w:val="center"/>
          </w:tcPr>
          <w:p w14:paraId="53040E21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11552" w:rsidRPr="0017636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11" w:type="pct"/>
            <w:vAlign w:val="center"/>
          </w:tcPr>
          <w:p w14:paraId="5D9EE533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" w:type="pct"/>
            <w:vAlign w:val="center"/>
          </w:tcPr>
          <w:p w14:paraId="33CBADDE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</w:tr>
      <w:tr w:rsidR="00771271" w:rsidRPr="00912589" w14:paraId="34717E45" w14:textId="77777777" w:rsidTr="00B01134">
        <w:tc>
          <w:tcPr>
            <w:tcW w:w="763" w:type="pct"/>
            <w:vAlign w:val="center"/>
          </w:tcPr>
          <w:p w14:paraId="70DB5DDD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30" w:type="pct"/>
            <w:vAlign w:val="center"/>
          </w:tcPr>
          <w:p w14:paraId="2AACD462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435C790F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4D9D1CE6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1F6A8557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548A0FA7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4F876A96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1910CC12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</w:tr>
      <w:tr w:rsidR="00771271" w:rsidRPr="00912589" w14:paraId="73658DBE" w14:textId="77777777" w:rsidTr="00B01134">
        <w:tc>
          <w:tcPr>
            <w:tcW w:w="763" w:type="pct"/>
            <w:vAlign w:val="center"/>
          </w:tcPr>
          <w:p w14:paraId="0105EB98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330" w:type="pct"/>
            <w:vAlign w:val="center"/>
          </w:tcPr>
          <w:p w14:paraId="5B2BE77B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3E5C3B8B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73650AFA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0662FD9A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1EA7BC43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23EE1C7A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00C72866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D0626" w:rsidRPr="00912589" w14:paraId="5A51BCA3" w14:textId="77777777" w:rsidTr="00B01134">
        <w:tc>
          <w:tcPr>
            <w:tcW w:w="763" w:type="pct"/>
            <w:vAlign w:val="center"/>
          </w:tcPr>
          <w:p w14:paraId="19FBB72D" w14:textId="77777777" w:rsidR="00DD0626" w:rsidRPr="00912589" w:rsidRDefault="00DD0626" w:rsidP="00984C5D">
            <w:pPr>
              <w:widowControl/>
              <w:autoSpaceDE/>
              <w:autoSpaceDN/>
              <w:jc w:val="right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30" w:type="pct"/>
            <w:vAlign w:val="center"/>
          </w:tcPr>
          <w:p w14:paraId="68AEEFD2" w14:textId="77777777" w:rsidR="00DD0626" w:rsidRPr="00176367" w:rsidRDefault="001847CF" w:rsidP="0083457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611" w:type="pct"/>
            <w:vAlign w:val="center"/>
          </w:tcPr>
          <w:p w14:paraId="1A332727" w14:textId="77777777" w:rsidR="00DD0626" w:rsidRPr="001D25CD" w:rsidRDefault="0001155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D25CD">
              <w:rPr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676" w:type="pct"/>
            <w:vAlign w:val="center"/>
          </w:tcPr>
          <w:p w14:paraId="3771D12B" w14:textId="77777777" w:rsidR="00DD0626" w:rsidRPr="001D25CD" w:rsidRDefault="001847CF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D25CD">
              <w:rPr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611" w:type="pct"/>
            <w:vAlign w:val="center"/>
          </w:tcPr>
          <w:p w14:paraId="24723BD5" w14:textId="7777777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676" w:type="pct"/>
            <w:vAlign w:val="center"/>
          </w:tcPr>
          <w:p w14:paraId="4D6E32B8" w14:textId="77777777" w:rsidR="00DD0626" w:rsidRPr="00176367" w:rsidRDefault="00011552" w:rsidP="00AE72E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</w:t>
            </w:r>
            <w:r w:rsidR="00AE72EC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1" w:type="pct"/>
            <w:vAlign w:val="center"/>
          </w:tcPr>
          <w:p w14:paraId="179C9C9B" w14:textId="2858DC22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F73F3A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2" w:type="pct"/>
            <w:vAlign w:val="center"/>
          </w:tcPr>
          <w:p w14:paraId="6E309F07" w14:textId="02859FB7" w:rsidR="00DD0626" w:rsidRPr="00176367" w:rsidRDefault="00AE72EC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  <w:r w:rsidR="00F73F3A">
              <w:rPr>
                <w:bCs/>
                <w:sz w:val="24"/>
                <w:szCs w:val="24"/>
                <w:lang w:val="uk-UA"/>
              </w:rPr>
              <w:t>6</w:t>
            </w:r>
            <w:bookmarkStart w:id="10" w:name="_GoBack"/>
            <w:bookmarkEnd w:id="10"/>
          </w:p>
        </w:tc>
      </w:tr>
    </w:tbl>
    <w:p w14:paraId="0CBEA50A" w14:textId="77777777" w:rsidR="002C48F1" w:rsidRPr="00771271" w:rsidRDefault="002C48F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1" w:name="_Toc534664489"/>
    </w:p>
    <w:p w14:paraId="08CE32B9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11"/>
    </w:p>
    <w:p w14:paraId="697C9E9F" w14:textId="77777777" w:rsidR="00DD0626" w:rsidRPr="00771271" w:rsidRDefault="00DD0626" w:rsidP="00964881">
      <w:pPr>
        <w:widowControl/>
        <w:autoSpaceDE/>
        <w:autoSpaceDN/>
        <w:rPr>
          <w:sz w:val="2"/>
          <w:szCs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765662" w:rsidRPr="00765662" w14:paraId="46EC1724" w14:textId="77777777" w:rsidTr="00B01134">
        <w:trPr>
          <w:trHeight w:val="365"/>
          <w:tblHeader/>
        </w:trPr>
        <w:tc>
          <w:tcPr>
            <w:tcW w:w="690" w:type="pct"/>
            <w:vAlign w:val="center"/>
          </w:tcPr>
          <w:p w14:paraId="6CDE3B89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Шифри</w:t>
            </w:r>
          </w:p>
          <w:p w14:paraId="249EE7B0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ДРН</w:t>
            </w:r>
          </w:p>
        </w:tc>
        <w:tc>
          <w:tcPr>
            <w:tcW w:w="3522" w:type="pct"/>
            <w:vAlign w:val="center"/>
          </w:tcPr>
          <w:p w14:paraId="7F2B1A95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33A7C98E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Обсяг складових, </w:t>
            </w:r>
            <w:r w:rsidRPr="00765662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години</w:t>
            </w:r>
          </w:p>
        </w:tc>
      </w:tr>
      <w:tr w:rsidR="00765662" w:rsidRPr="00765662" w14:paraId="7E89E968" w14:textId="77777777" w:rsidTr="00B01134">
        <w:trPr>
          <w:trHeight w:val="365"/>
        </w:trPr>
        <w:tc>
          <w:tcPr>
            <w:tcW w:w="690" w:type="pct"/>
          </w:tcPr>
          <w:p w14:paraId="6A408FA6" w14:textId="77777777" w:rsidR="00DD0626" w:rsidRPr="00765662" w:rsidRDefault="00DD0626" w:rsidP="001508A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  <w:vAlign w:val="center"/>
          </w:tcPr>
          <w:p w14:paraId="49D3CFC3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88" w:type="pct"/>
          </w:tcPr>
          <w:p w14:paraId="5DD63A5D" w14:textId="77777777" w:rsidR="00DD0626" w:rsidRPr="00765662" w:rsidRDefault="00AE72EC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</w:tr>
      <w:tr w:rsidR="00765662" w:rsidRPr="00765662" w14:paraId="4A659C00" w14:textId="77777777" w:rsidTr="00254D01">
        <w:trPr>
          <w:trHeight w:val="320"/>
        </w:trPr>
        <w:tc>
          <w:tcPr>
            <w:tcW w:w="690" w:type="pct"/>
          </w:tcPr>
          <w:p w14:paraId="0BCC4301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ВР1.2-1</w:t>
            </w:r>
          </w:p>
        </w:tc>
        <w:tc>
          <w:tcPr>
            <w:tcW w:w="3522" w:type="pct"/>
          </w:tcPr>
          <w:p w14:paraId="36333988" w14:textId="77777777" w:rsidR="00011552" w:rsidRPr="00765662" w:rsidRDefault="00011552" w:rsidP="001847CF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 xml:space="preserve">Вступ. Моделі в геомеханіки. </w:t>
            </w:r>
            <w:r w:rsidR="002D0F54" w:rsidRPr="00765662">
              <w:rPr>
                <w:color w:val="000000" w:themeColor="text1"/>
                <w:sz w:val="24"/>
                <w:lang w:val="uk-UA"/>
              </w:rPr>
              <w:t>Механічні властивості гірських порід. Основні співвідношення механіка деформованого твердого тіла.</w:t>
            </w:r>
            <w:r w:rsidR="002D0F54"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Міцність гірських порід в складному напруженому стані. Статистична обробка результатів вимірювань. Основні співвідношення механіки суцільного тіла, що деформується</w:t>
            </w:r>
          </w:p>
        </w:tc>
        <w:tc>
          <w:tcPr>
            <w:tcW w:w="788" w:type="pct"/>
          </w:tcPr>
          <w:p w14:paraId="6632EAC6" w14:textId="77777777" w:rsidR="00011552" w:rsidRPr="00765662" w:rsidRDefault="00011552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AE72EC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65662" w:rsidRPr="00765662" w14:paraId="079B8F2A" w14:textId="77777777" w:rsidTr="00254D01">
        <w:trPr>
          <w:trHeight w:val="267"/>
        </w:trPr>
        <w:tc>
          <w:tcPr>
            <w:tcW w:w="690" w:type="pct"/>
          </w:tcPr>
          <w:p w14:paraId="371E7F52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ВР1.2-2</w:t>
            </w:r>
          </w:p>
        </w:tc>
        <w:tc>
          <w:tcPr>
            <w:tcW w:w="3522" w:type="pct"/>
          </w:tcPr>
          <w:p w14:paraId="28074608" w14:textId="77777777" w:rsidR="00011552" w:rsidRPr="00765662" w:rsidRDefault="002D0F54" w:rsidP="001847CF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Напружено-деформований стан порідного масиву навколо одиночних гірничих виробок (Пружна задача, Пружно-пластична задача).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Напружено-деформований стан породного масиву навколо очисних виробок.</w:t>
            </w:r>
          </w:p>
        </w:tc>
        <w:tc>
          <w:tcPr>
            <w:tcW w:w="788" w:type="pct"/>
          </w:tcPr>
          <w:p w14:paraId="3A166132" w14:textId="77777777" w:rsidR="00011552" w:rsidRPr="00765662" w:rsidRDefault="00AE72EC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65662" w:rsidRPr="00765662" w14:paraId="22ED9C9B" w14:textId="77777777" w:rsidTr="00254D01">
        <w:trPr>
          <w:trHeight w:val="272"/>
        </w:trPr>
        <w:tc>
          <w:tcPr>
            <w:tcW w:w="690" w:type="pct"/>
          </w:tcPr>
          <w:p w14:paraId="75CFE31F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ВР1.2-3</w:t>
            </w:r>
          </w:p>
        </w:tc>
        <w:tc>
          <w:tcPr>
            <w:tcW w:w="3522" w:type="pct"/>
          </w:tcPr>
          <w:p w14:paraId="43490430" w14:textId="77777777" w:rsidR="00011552" w:rsidRPr="00765662" w:rsidRDefault="002D0F54" w:rsidP="001847CF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Визначення навантаження на кріплення горизонтальних виробок та вертикальних стволів. Здимання порід підошви в підземних виробках.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Стійкість ціликів і стелин камер. Загальні закономірності процесу зрушення породних масивів при підземному видобутку корисних копалин</w:t>
            </w:r>
          </w:p>
        </w:tc>
        <w:tc>
          <w:tcPr>
            <w:tcW w:w="788" w:type="pct"/>
          </w:tcPr>
          <w:p w14:paraId="63327CE1" w14:textId="77777777" w:rsidR="00011552" w:rsidRPr="00765662" w:rsidRDefault="00AE72EC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65662" w:rsidRPr="00765662" w14:paraId="3476213D" w14:textId="77777777" w:rsidTr="00254D01">
        <w:trPr>
          <w:trHeight w:val="261"/>
        </w:trPr>
        <w:tc>
          <w:tcPr>
            <w:tcW w:w="690" w:type="pct"/>
          </w:tcPr>
          <w:p w14:paraId="109DAA1F" w14:textId="77777777" w:rsidR="002D0F54" w:rsidRPr="00765662" w:rsidRDefault="002D0F54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ВР1.2-4</w:t>
            </w:r>
          </w:p>
          <w:p w14:paraId="0B942980" w14:textId="77777777" w:rsidR="00765662" w:rsidRPr="00765662" w:rsidRDefault="0076566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4E08DCDB" w14:textId="77777777" w:rsidR="002D0F54" w:rsidRPr="00765662" w:rsidRDefault="002D0F54" w:rsidP="001847C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Моделювання геомеханічних процесів. </w:t>
            </w:r>
            <w:r w:rsidRPr="00765662">
              <w:rPr>
                <w:color w:val="000000" w:themeColor="text1"/>
                <w:sz w:val="24"/>
                <w:lang w:val="uk-UA"/>
              </w:rPr>
              <w:t>Чисельні методи в геомеханіці</w:t>
            </w:r>
            <w:r w:rsidR="001847CF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788" w:type="pct"/>
          </w:tcPr>
          <w:p w14:paraId="450D90BB" w14:textId="77777777" w:rsidR="002D0F54" w:rsidRPr="00765662" w:rsidRDefault="00AE72EC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765662" w:rsidRPr="00765662" w14:paraId="67E6C3C2" w14:textId="77777777" w:rsidTr="00B01134">
        <w:trPr>
          <w:trHeight w:val="62"/>
        </w:trPr>
        <w:tc>
          <w:tcPr>
            <w:tcW w:w="690" w:type="pct"/>
          </w:tcPr>
          <w:p w14:paraId="32E5E9B1" w14:textId="77777777" w:rsidR="002D0F54" w:rsidRPr="00765662" w:rsidRDefault="002D0F54" w:rsidP="00E679E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</w:tcPr>
          <w:p w14:paraId="3942FE8C" w14:textId="77777777" w:rsidR="002D0F54" w:rsidRPr="00765662" w:rsidRDefault="002D0F54" w:rsidP="00E679EE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88" w:type="pct"/>
          </w:tcPr>
          <w:p w14:paraId="5A2C1321" w14:textId="77777777" w:rsidR="002D0F54" w:rsidRPr="00765662" w:rsidRDefault="00AE72EC" w:rsidP="00E679EE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765662" w:rsidRPr="00765662" w14:paraId="46BAFA10" w14:textId="77777777" w:rsidTr="00254D01">
        <w:trPr>
          <w:trHeight w:val="937"/>
        </w:trPr>
        <w:tc>
          <w:tcPr>
            <w:tcW w:w="690" w:type="pct"/>
          </w:tcPr>
          <w:p w14:paraId="1AF0E376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ВР1.2-1</w:t>
            </w:r>
          </w:p>
          <w:p w14:paraId="2652F49E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  <w:p w14:paraId="577F2791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ВР1.2-2</w:t>
            </w:r>
          </w:p>
          <w:p w14:paraId="441DBB2B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ВР1.2-3</w:t>
            </w:r>
          </w:p>
        </w:tc>
        <w:tc>
          <w:tcPr>
            <w:tcW w:w="3522" w:type="pct"/>
          </w:tcPr>
          <w:p w14:paraId="43A24420" w14:textId="77777777" w:rsidR="002D0F54" w:rsidRPr="00765662" w:rsidRDefault="002D0F54" w:rsidP="00DB2B5B">
            <w:pPr>
              <w:ind w:left="-37"/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lang w:eastAsia="uk-UA"/>
              </w:rPr>
              <w:t>1</w:t>
            </w:r>
            <w:r w:rsidRPr="00765662">
              <w:rPr>
                <w:bCs/>
                <w:color w:val="000000" w:themeColor="text1"/>
                <w:sz w:val="24"/>
                <w:lang w:val="uk-UA" w:eastAsia="uk-UA"/>
              </w:rPr>
              <w:t>. М</w:t>
            </w:r>
            <w:r w:rsidRPr="00765662">
              <w:rPr>
                <w:color w:val="000000" w:themeColor="text1"/>
                <w:sz w:val="24"/>
                <w:lang w:val="uk-UA"/>
              </w:rPr>
              <w:t>атематична обробка результатів експериментів та оцінка точності вимірів. 2. Визначення основних параметрів пружно-пластичного стану породного масиву навколо горизонтальної виробки. 3. Визначення коефіцієнту структурно-механічного ослаблення породного масиву. 4. Визначення розміру області пластичних деформацій</w:t>
            </w:r>
            <w:r w:rsidRPr="00765662">
              <w:rPr>
                <w:color w:val="000000" w:themeColor="text1"/>
                <w:sz w:val="24"/>
              </w:rPr>
              <w:t xml:space="preserve"> </w:t>
            </w:r>
            <w:r w:rsidRPr="00765662">
              <w:rPr>
                <w:color w:val="000000" w:themeColor="text1"/>
                <w:sz w:val="24"/>
                <w:lang w:val="uk-UA"/>
              </w:rPr>
              <w:t>та величини зміщення контуру виробки.</w:t>
            </w:r>
          </w:p>
          <w:p w14:paraId="431C61DB" w14:textId="77777777" w:rsidR="002D0F54" w:rsidRPr="00765662" w:rsidRDefault="002D0F54" w:rsidP="00DB2B5B">
            <w:pPr>
              <w:ind w:left="-37"/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5. Визначення навантаження на кріплення гірничої виробки. Оцінка можливості здимання порід підошви. 6. Графічна частина. Наукові дослідження.</w:t>
            </w:r>
          </w:p>
        </w:tc>
        <w:tc>
          <w:tcPr>
            <w:tcW w:w="788" w:type="pct"/>
          </w:tcPr>
          <w:p w14:paraId="32E2ED6B" w14:textId="77777777" w:rsidR="002D0F54" w:rsidRPr="00765662" w:rsidRDefault="00AE72EC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765662" w:rsidRPr="00765662" w14:paraId="6A2F862A" w14:textId="77777777" w:rsidTr="00A64219">
        <w:trPr>
          <w:trHeight w:val="609"/>
        </w:trPr>
        <w:tc>
          <w:tcPr>
            <w:tcW w:w="690" w:type="pct"/>
          </w:tcPr>
          <w:p w14:paraId="0E1809A3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22" w:type="pct"/>
          </w:tcPr>
          <w:p w14:paraId="4B36732D" w14:textId="77777777" w:rsidR="002D0F54" w:rsidRPr="00765662" w:rsidRDefault="002D0F54" w:rsidP="00765662">
            <w:pPr>
              <w:ind w:left="-37"/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7. Ознайомлення з інтерфейсом програмного продукту. Його можливості та області застосування. Реалізація МСЕ. </w:t>
            </w:r>
          </w:p>
        </w:tc>
        <w:tc>
          <w:tcPr>
            <w:tcW w:w="788" w:type="pct"/>
          </w:tcPr>
          <w:p w14:paraId="02ED71B3" w14:textId="77777777" w:rsidR="002D0F54" w:rsidRPr="00765662" w:rsidRDefault="00AE72EC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765662" w:rsidRPr="00765662" w14:paraId="60BFDEC4" w14:textId="77777777" w:rsidTr="00A64219">
        <w:trPr>
          <w:trHeight w:val="575"/>
        </w:trPr>
        <w:tc>
          <w:tcPr>
            <w:tcW w:w="690" w:type="pct"/>
          </w:tcPr>
          <w:p w14:paraId="3C3AE48F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3A5F10A0" w14:textId="77777777" w:rsidR="00765662" w:rsidRPr="00765662" w:rsidRDefault="00765662" w:rsidP="00DB2B5B">
            <w:pPr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8. На основі базової геометрії побудувати розрахункову схему моделі, досліджуваний масив апроксимувати скінчено-</w:t>
            </w: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елементної сіткою, задати фізико-механічні властивості породного масиву і задати граничні умови задачі. 9. Виконати аналіз напружено-деформованого стану масиву моделі.</w:t>
            </w:r>
          </w:p>
        </w:tc>
        <w:tc>
          <w:tcPr>
            <w:tcW w:w="788" w:type="pct"/>
          </w:tcPr>
          <w:p w14:paraId="6C0D9952" w14:textId="77777777" w:rsidR="00765662" w:rsidRPr="00765662" w:rsidRDefault="00AE72EC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12</w:t>
            </w:r>
          </w:p>
        </w:tc>
      </w:tr>
      <w:tr w:rsidR="00765662" w:rsidRPr="00765662" w14:paraId="0C34054F" w14:textId="77777777" w:rsidTr="00A64219">
        <w:trPr>
          <w:trHeight w:val="575"/>
        </w:trPr>
        <w:tc>
          <w:tcPr>
            <w:tcW w:w="690" w:type="pct"/>
          </w:tcPr>
          <w:p w14:paraId="3BD1E855" w14:textId="77777777" w:rsidR="002D0F54" w:rsidRPr="00765662" w:rsidRDefault="002D0F54" w:rsidP="0076566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  <w:p w14:paraId="7ECAEAA1" w14:textId="77777777" w:rsidR="00765662" w:rsidRPr="00765662" w:rsidRDefault="00765662" w:rsidP="0076566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499815F4" w14:textId="77777777" w:rsidR="002D0F54" w:rsidRPr="00765662" w:rsidRDefault="00765662" w:rsidP="00DB2B5B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10. Опрацювати отримані результати розрахунку і виконати їх аналіз.</w:t>
            </w:r>
          </w:p>
        </w:tc>
        <w:tc>
          <w:tcPr>
            <w:tcW w:w="788" w:type="pct"/>
          </w:tcPr>
          <w:p w14:paraId="6A8F0808" w14:textId="77777777" w:rsidR="002D0F54" w:rsidRPr="00765662" w:rsidRDefault="00AE72EC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765662" w:rsidRPr="00765662" w14:paraId="2A4B9027" w14:textId="77777777" w:rsidTr="00A64219">
        <w:trPr>
          <w:trHeight w:val="697"/>
        </w:trPr>
        <w:tc>
          <w:tcPr>
            <w:tcW w:w="690" w:type="pct"/>
          </w:tcPr>
          <w:p w14:paraId="42BC587A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  <w:p w14:paraId="4E9B23AD" w14:textId="77777777" w:rsidR="00765662" w:rsidRPr="00765662" w:rsidRDefault="00765662" w:rsidP="00DB2B5B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30B47825" w14:textId="77777777" w:rsidR="002D0F54" w:rsidRPr="00765662" w:rsidRDefault="00765662" w:rsidP="00DB2B5B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11. Виконати порівняну оцінку результатів аналітичного та чисельного розрахунків 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основних параметрів пружно-пластичного стану породного масиву навколо горизонтальної виробки</w:t>
            </w: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12. Графічна частина. Отримання навичок обробки графічної частини.</w:t>
            </w:r>
          </w:p>
        </w:tc>
        <w:tc>
          <w:tcPr>
            <w:tcW w:w="788" w:type="pct"/>
          </w:tcPr>
          <w:p w14:paraId="1671E42F" w14:textId="77777777" w:rsidR="002D0F54" w:rsidRPr="00765662" w:rsidRDefault="00AE72EC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765662" w:rsidRPr="00765662" w14:paraId="30D239DE" w14:textId="77777777" w:rsidTr="00B01134">
        <w:trPr>
          <w:trHeight w:val="20"/>
        </w:trPr>
        <w:tc>
          <w:tcPr>
            <w:tcW w:w="4212" w:type="pct"/>
            <w:gridSpan w:val="2"/>
          </w:tcPr>
          <w:p w14:paraId="2FE60109" w14:textId="77777777" w:rsidR="002D0F54" w:rsidRPr="00765662" w:rsidRDefault="002D0F54" w:rsidP="00DB2B5B">
            <w:pPr>
              <w:widowControl/>
              <w:autoSpaceDE/>
              <w:autoSpaceDN/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25C27A15" w14:textId="77777777" w:rsidR="002D0F54" w:rsidRPr="00765662" w:rsidRDefault="002D0F54" w:rsidP="00AE72EC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AE72EC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14:paraId="0C02C302" w14:textId="77777777" w:rsidR="00D92456" w:rsidRPr="009600F4" w:rsidRDefault="00D92456" w:rsidP="00D9245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 w:rsidRPr="009600F4">
        <w:rPr>
          <w:sz w:val="28"/>
          <w:szCs w:val="28"/>
        </w:rPr>
        <w:t>6 ОЦІНЮВАННЯ РЕЗУЛЬТАТІВ НАВЧАННЯ</w:t>
      </w:r>
    </w:p>
    <w:p w14:paraId="60FFD088" w14:textId="77777777" w:rsidR="00D92456" w:rsidRPr="009600F4" w:rsidRDefault="00D92456" w:rsidP="00D92456">
      <w:pPr>
        <w:suppressLineNumbers/>
        <w:suppressAutoHyphens/>
        <w:spacing w:before="120"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9600F4">
        <w:rPr>
          <w:bCs/>
          <w:sz w:val="28"/>
          <w:szCs w:val="28"/>
          <w:lang w:val="uk-UA"/>
        </w:rPr>
        <w:t>п</w:t>
      </w:r>
      <w:r w:rsidRPr="009600F4">
        <w:rPr>
          <w:sz w:val="28"/>
          <w:szCs w:val="28"/>
          <w:lang w:val="uk-UA"/>
        </w:rPr>
        <w:t>ро оцінювання результатів навчання здобувачів вищої освіти»</w:t>
      </w:r>
      <w:r w:rsidRPr="009600F4">
        <w:rPr>
          <w:bCs/>
          <w:sz w:val="28"/>
          <w:szCs w:val="28"/>
          <w:lang w:val="uk-UA"/>
        </w:rPr>
        <w:t>.</w:t>
      </w:r>
    </w:p>
    <w:p w14:paraId="50EFE312" w14:textId="77777777" w:rsidR="00D92456" w:rsidRPr="009600F4" w:rsidRDefault="00D92456" w:rsidP="00D9245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color w:val="auto"/>
          <w:sz w:val="28"/>
          <w:szCs w:val="28"/>
          <w:lang w:val="uk-UA"/>
        </w:rPr>
      </w:pPr>
      <w:r w:rsidRPr="009600F4">
        <w:rPr>
          <w:color w:val="auto"/>
          <w:sz w:val="28"/>
          <w:szCs w:val="28"/>
          <w:lang w:val="uk-UA"/>
        </w:rPr>
        <w:t xml:space="preserve">Досягнутий рівень </w:t>
      </w:r>
      <w:proofErr w:type="spellStart"/>
      <w:r w:rsidRPr="009600F4">
        <w:rPr>
          <w:color w:val="auto"/>
          <w:sz w:val="28"/>
          <w:szCs w:val="28"/>
          <w:lang w:val="uk-UA"/>
        </w:rPr>
        <w:t>компетентностей</w:t>
      </w:r>
      <w:proofErr w:type="spellEnd"/>
      <w:r w:rsidRPr="009600F4">
        <w:rPr>
          <w:color w:val="auto"/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9600F4">
        <w:rPr>
          <w:bCs/>
          <w:color w:val="auto"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9600F4">
        <w:rPr>
          <w:color w:val="auto"/>
          <w:sz w:val="28"/>
          <w:szCs w:val="28"/>
          <w:lang w:val="uk-UA"/>
        </w:rPr>
        <w:t>.</w:t>
      </w:r>
    </w:p>
    <w:p w14:paraId="1DE7186F" w14:textId="77777777" w:rsidR="00D92456" w:rsidRPr="009600F4" w:rsidRDefault="00D92456" w:rsidP="00D9245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342597"/>
      <w:r w:rsidRPr="009600F4">
        <w:rPr>
          <w:sz w:val="28"/>
          <w:szCs w:val="28"/>
        </w:rPr>
        <w:t>6.1 Шкали</w:t>
      </w:r>
      <w:bookmarkEnd w:id="13"/>
    </w:p>
    <w:p w14:paraId="45A12D92" w14:textId="77777777" w:rsidR="00D92456" w:rsidRPr="009600F4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9600F4">
        <w:rPr>
          <w:sz w:val="28"/>
          <w:szCs w:val="28"/>
          <w:shd w:val="clear" w:color="auto" w:fill="FFFFFF"/>
          <w:lang w:val="uk-UA"/>
        </w:rPr>
        <w:t xml:space="preserve">конвертації (переведення) </w:t>
      </w:r>
      <w:r w:rsidRPr="009600F4">
        <w:rPr>
          <w:sz w:val="28"/>
          <w:szCs w:val="28"/>
          <w:lang w:val="uk-UA"/>
        </w:rPr>
        <w:t>оцінок мобільних студентів.</w:t>
      </w:r>
    </w:p>
    <w:p w14:paraId="535E0C4F" w14:textId="77777777" w:rsidR="00912589" w:rsidRPr="009600F4" w:rsidRDefault="00912589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  <w:lang w:val="uk-UA"/>
        </w:rPr>
      </w:pPr>
    </w:p>
    <w:p w14:paraId="5A0B1D79" w14:textId="77777777" w:rsidR="00D92456" w:rsidRPr="009600F4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  <w:lang w:val="uk-UA"/>
        </w:rPr>
      </w:pPr>
      <w:r w:rsidRPr="009600F4">
        <w:rPr>
          <w:b/>
          <w:bCs/>
          <w:i/>
          <w:sz w:val="24"/>
          <w:szCs w:val="24"/>
          <w:lang w:val="uk-UA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600F4" w:rsidRPr="009600F4" w14:paraId="714D1831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E93" w14:textId="77777777" w:rsidR="00D92456" w:rsidRPr="009600F4" w:rsidRDefault="00D92456" w:rsidP="00165CB3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E2C285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Інституційна</w:t>
            </w:r>
          </w:p>
        </w:tc>
      </w:tr>
      <w:tr w:rsidR="009600F4" w:rsidRPr="009600F4" w14:paraId="186D1494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2A0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2563A9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Excellent</w:t>
            </w:r>
            <w:proofErr w:type="spellEnd"/>
          </w:p>
        </w:tc>
      </w:tr>
      <w:tr w:rsidR="009600F4" w:rsidRPr="009600F4" w14:paraId="10C45666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E80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8DD8D6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Good</w:t>
            </w:r>
            <w:proofErr w:type="spellEnd"/>
          </w:p>
        </w:tc>
      </w:tr>
      <w:tr w:rsidR="009600F4" w:rsidRPr="009600F4" w14:paraId="632771D2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390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4DF11B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Satisfactory</w:t>
            </w:r>
            <w:proofErr w:type="spellEnd"/>
          </w:p>
        </w:tc>
      </w:tr>
      <w:tr w:rsidR="009600F4" w:rsidRPr="009600F4" w14:paraId="3A0EB6C3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D65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459269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Fail</w:t>
            </w:r>
            <w:proofErr w:type="spellEnd"/>
          </w:p>
        </w:tc>
      </w:tr>
    </w:tbl>
    <w:p w14:paraId="618630E7" w14:textId="77777777" w:rsidR="00D92456" w:rsidRPr="009600F4" w:rsidRDefault="00D92456" w:rsidP="00D92456">
      <w:pPr>
        <w:spacing w:before="240" w:line="264" w:lineRule="auto"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740EF47E" w14:textId="77777777" w:rsidR="00D92456" w:rsidRPr="009600F4" w:rsidRDefault="00D92456" w:rsidP="00D9245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342598"/>
      <w:r w:rsidRPr="009600F4">
        <w:rPr>
          <w:sz w:val="28"/>
          <w:szCs w:val="28"/>
        </w:rPr>
        <w:t>6.2 Засоби та процедури</w:t>
      </w:r>
      <w:bookmarkEnd w:id="14"/>
    </w:p>
    <w:p w14:paraId="7CC67929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9600F4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65230F9B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lastRenderedPageBreak/>
        <w:t>Студент на контрольних заходах має виконувати завдання, орієнтовані виключно на демонстрацію дисциплінарних результатів навчання.</w:t>
      </w:r>
    </w:p>
    <w:p w14:paraId="0D1A94F0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Засоби діагностики, що н</w:t>
      </w:r>
      <w:r w:rsidRPr="009600F4">
        <w:rPr>
          <w:bCs/>
          <w:sz w:val="28"/>
          <w:szCs w:val="28"/>
          <w:lang w:val="uk-UA"/>
        </w:rPr>
        <w:t>адаються студентам на контрольних заходах у вигляді завдань для поточного та підсумкового контролю, ф</w:t>
      </w:r>
      <w:r w:rsidRPr="009600F4">
        <w:rPr>
          <w:sz w:val="28"/>
          <w:szCs w:val="28"/>
          <w:lang w:val="uk-UA"/>
        </w:rPr>
        <w:t xml:space="preserve">ормуються шляхом </w:t>
      </w:r>
      <w:r w:rsidRPr="009600F4">
        <w:rPr>
          <w:bCs/>
          <w:sz w:val="28"/>
          <w:szCs w:val="28"/>
          <w:lang w:val="uk-UA"/>
        </w:rPr>
        <w:t>конкретизації вихідних даних та способу демонстрації дисциплінарних результатів навчання.</w:t>
      </w:r>
    </w:p>
    <w:p w14:paraId="4FD076AE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>Засоби діагностики (контрольні завдання) для поточного та підсумкового контролю дисципліни затверджуються кафедрою.</w:t>
      </w:r>
    </w:p>
    <w:p w14:paraId="0B65D398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>Види засобів діагностики та процедур оцінювання для поточного та підсумкового контролю дисципліни подано нижче.</w:t>
      </w:r>
    </w:p>
    <w:p w14:paraId="5C7334A6" w14:textId="77777777" w:rsidR="00D92456" w:rsidRPr="009600F4" w:rsidRDefault="00D92456" w:rsidP="00D92456">
      <w:pPr>
        <w:suppressLineNumbers/>
        <w:suppressAutoHyphens/>
        <w:spacing w:before="120" w:after="240"/>
        <w:jc w:val="center"/>
        <w:rPr>
          <w:b/>
          <w:i/>
          <w:lang w:val="uk-UA"/>
        </w:rPr>
      </w:pPr>
    </w:p>
    <w:p w14:paraId="4AB7BA9E" w14:textId="77777777" w:rsidR="00D92456" w:rsidRPr="009600F4" w:rsidRDefault="00D92456" w:rsidP="00D92456">
      <w:pPr>
        <w:suppressLineNumbers/>
        <w:suppressAutoHyphens/>
        <w:spacing w:before="120" w:after="240"/>
        <w:jc w:val="center"/>
        <w:rPr>
          <w:b/>
          <w:bCs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9600F4" w:rsidRPr="009600F4" w14:paraId="39164760" w14:textId="77777777" w:rsidTr="00165CB3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1F9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760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9600F4" w:rsidRPr="009600F4" w14:paraId="0E4717C5" w14:textId="77777777" w:rsidTr="00165CB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E20" w14:textId="77777777" w:rsidR="00D92456" w:rsidRPr="009600F4" w:rsidRDefault="00D92456" w:rsidP="00165CB3">
            <w:pPr>
              <w:snapToGrid w:val="0"/>
              <w:ind w:left="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6DD9B5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48F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039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CDE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</w:tr>
      <w:tr w:rsidR="009600F4" w:rsidRPr="009600F4" w14:paraId="396E251E" w14:textId="77777777" w:rsidTr="00165CB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4A4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BE3AA3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7A3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3970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3D5B53A1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3A42E70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C966E8D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321C1EC5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BD535AB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8D39D" w14:textId="77777777" w:rsidR="00D92456" w:rsidRPr="009600F4" w:rsidRDefault="00D92456" w:rsidP="00165CB3">
            <w:pPr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визначення середньозваженого результату поточних контролів;</w:t>
            </w:r>
          </w:p>
          <w:p w14:paraId="5F5AF67D" w14:textId="77777777" w:rsidR="00D92456" w:rsidRPr="009600F4" w:rsidRDefault="00D92456" w:rsidP="00165CB3">
            <w:pPr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</w:p>
          <w:p w14:paraId="3FAF0C0D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ККР під час екзамену за бажанням студента</w:t>
            </w:r>
          </w:p>
        </w:tc>
      </w:tr>
      <w:tr w:rsidR="009600F4" w:rsidRPr="009600F4" w14:paraId="7D9F7733" w14:textId="77777777" w:rsidTr="00165CB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B3EF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40DAEF8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D17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A948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3CA0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</w:tr>
      <w:tr w:rsidR="009600F4" w:rsidRPr="009600F4" w14:paraId="12DEB215" w14:textId="77777777" w:rsidTr="00165CB3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EC1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7EA7C70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4DC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366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3FA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</w:tr>
    </w:tbl>
    <w:p w14:paraId="04629552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</w:p>
    <w:p w14:paraId="55070C0E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0A6667CE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15A900D6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0F91D1A9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6824F18C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6C5367B1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56BDD75A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</w:t>
      </w:r>
      <w:r w:rsidRPr="009600F4">
        <w:rPr>
          <w:sz w:val="28"/>
          <w:szCs w:val="28"/>
          <w:lang w:val="uk-UA"/>
        </w:rPr>
        <w:lastRenderedPageBreak/>
        <w:t>дескриптора НРК.</w:t>
      </w:r>
    </w:p>
    <w:p w14:paraId="4BFB80D2" w14:textId="77777777" w:rsidR="00D92456" w:rsidRPr="009600F4" w:rsidRDefault="00D92456" w:rsidP="00D9245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342599"/>
      <w:r w:rsidRPr="009600F4">
        <w:rPr>
          <w:sz w:val="28"/>
          <w:szCs w:val="28"/>
        </w:rPr>
        <w:t>6.3 Критерії</w:t>
      </w:r>
      <w:bookmarkEnd w:id="15"/>
    </w:p>
    <w:p w14:paraId="0A89CC10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9600F4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9600F4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9600F4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63663822" w14:textId="77777777" w:rsidR="00D92456" w:rsidRPr="009600F4" w:rsidRDefault="00D92456" w:rsidP="00D9245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 xml:space="preserve">Для </w:t>
      </w:r>
      <w:r w:rsidRPr="009600F4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9600F4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9600F4">
        <w:rPr>
          <w:bCs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638464A3" w14:textId="77777777" w:rsidR="00D92456" w:rsidRPr="009600F4" w:rsidRDefault="00D92456" w:rsidP="00D92456">
      <w:pPr>
        <w:spacing w:before="120" w:after="120"/>
        <w:jc w:val="center"/>
        <w:rPr>
          <w:bCs/>
          <w:kern w:val="28"/>
          <w:sz w:val="28"/>
          <w:szCs w:val="28"/>
          <w:lang w:val="uk-UA"/>
        </w:rPr>
      </w:pPr>
      <w:proofErr w:type="spellStart"/>
      <w:r w:rsidRPr="009600F4">
        <w:rPr>
          <w:bCs/>
          <w:kern w:val="28"/>
          <w:sz w:val="28"/>
          <w:szCs w:val="28"/>
          <w:lang w:val="uk-UA"/>
        </w:rPr>
        <w:t>О</w:t>
      </w:r>
      <w:r w:rsidRPr="009600F4">
        <w:rPr>
          <w:bCs/>
          <w:i/>
          <w:kern w:val="28"/>
          <w:sz w:val="28"/>
          <w:szCs w:val="28"/>
          <w:vertAlign w:val="subscript"/>
          <w:lang w:val="uk-UA"/>
        </w:rPr>
        <w:t>i</w:t>
      </w:r>
      <w:proofErr w:type="spellEnd"/>
      <w:r w:rsidRPr="009600F4">
        <w:rPr>
          <w:bCs/>
          <w:kern w:val="28"/>
          <w:sz w:val="28"/>
          <w:szCs w:val="28"/>
          <w:lang w:val="uk-UA"/>
        </w:rPr>
        <w:t xml:space="preserve"> = 100 </w:t>
      </w:r>
      <w:r w:rsidRPr="009600F4">
        <w:rPr>
          <w:bCs/>
          <w:i/>
          <w:kern w:val="28"/>
          <w:sz w:val="28"/>
          <w:szCs w:val="28"/>
          <w:lang w:val="uk-UA"/>
        </w:rPr>
        <w:t>a/m</w:t>
      </w:r>
      <w:r w:rsidRPr="009600F4">
        <w:rPr>
          <w:bCs/>
          <w:kern w:val="28"/>
          <w:sz w:val="28"/>
          <w:szCs w:val="28"/>
          <w:lang w:val="uk-UA"/>
        </w:rPr>
        <w:t>,</w:t>
      </w:r>
    </w:p>
    <w:p w14:paraId="6915BDD2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jc w:val="both"/>
        <w:rPr>
          <w:b w:val="0"/>
          <w:bCs/>
          <w:kern w:val="0"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де </w:t>
      </w:r>
      <w:r w:rsidRPr="009600F4">
        <w:rPr>
          <w:b w:val="0"/>
          <w:bCs/>
          <w:i/>
          <w:sz w:val="28"/>
          <w:szCs w:val="28"/>
        </w:rPr>
        <w:t>a</w:t>
      </w:r>
      <w:r w:rsidRPr="009600F4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9600F4">
        <w:rPr>
          <w:b w:val="0"/>
          <w:bCs/>
          <w:i/>
          <w:sz w:val="28"/>
          <w:szCs w:val="28"/>
        </w:rPr>
        <w:t>m</w:t>
      </w:r>
      <w:r w:rsidRPr="009600F4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9600F4">
        <w:rPr>
          <w:b w:val="0"/>
          <w:bCs/>
          <w:kern w:val="0"/>
          <w:sz w:val="28"/>
          <w:szCs w:val="28"/>
        </w:rPr>
        <w:t>.</w:t>
      </w:r>
    </w:p>
    <w:p w14:paraId="021FFDC1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</w:t>
      </w:r>
      <w:proofErr w:type="spellStart"/>
      <w:r w:rsidRPr="009600F4">
        <w:rPr>
          <w:b w:val="0"/>
          <w:bCs/>
          <w:sz w:val="28"/>
          <w:szCs w:val="28"/>
        </w:rPr>
        <w:t>експертно</w:t>
      </w:r>
      <w:proofErr w:type="spellEnd"/>
      <w:r w:rsidRPr="009600F4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до рівня </w:t>
      </w:r>
      <w:proofErr w:type="spellStart"/>
      <w:r w:rsidRPr="009600F4">
        <w:rPr>
          <w:b w:val="0"/>
          <w:bCs/>
          <w:sz w:val="28"/>
          <w:szCs w:val="28"/>
        </w:rPr>
        <w:t>компетентностей</w:t>
      </w:r>
      <w:proofErr w:type="spellEnd"/>
      <w:r w:rsidRPr="009600F4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20568E23" w14:textId="77777777" w:rsidR="00D92456" w:rsidRPr="009600F4" w:rsidRDefault="00D92456" w:rsidP="00D92456">
      <w:pPr>
        <w:pStyle w:val="Default"/>
        <w:ind w:firstLine="567"/>
        <w:jc w:val="both"/>
        <w:rPr>
          <w:b/>
          <w:i/>
          <w:color w:val="auto"/>
          <w:lang w:val="uk-UA"/>
        </w:rPr>
      </w:pPr>
      <w:r w:rsidRPr="009600F4">
        <w:rPr>
          <w:bCs/>
          <w:color w:val="auto"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9600F4">
        <w:rPr>
          <w:bCs/>
          <w:color w:val="auto"/>
          <w:sz w:val="28"/>
          <w:szCs w:val="28"/>
          <w:lang w:val="uk-UA"/>
        </w:rPr>
        <w:t>компетентністні</w:t>
      </w:r>
      <w:proofErr w:type="spellEnd"/>
      <w:r w:rsidRPr="009600F4">
        <w:rPr>
          <w:bCs/>
          <w:color w:val="auto"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9600F4">
        <w:rPr>
          <w:color w:val="auto"/>
          <w:sz w:val="28"/>
          <w:szCs w:val="28"/>
          <w:lang w:val="uk-UA"/>
        </w:rPr>
        <w:t>(подано нижче).</w:t>
      </w:r>
    </w:p>
    <w:p w14:paraId="339790F6" w14:textId="77777777" w:rsidR="00D92456" w:rsidRPr="009600F4" w:rsidRDefault="00D92456" w:rsidP="00D92456">
      <w:pPr>
        <w:suppressLineNumbers/>
        <w:suppressAutoHyphens/>
        <w:spacing w:before="240"/>
        <w:ind w:firstLine="567"/>
        <w:jc w:val="center"/>
        <w:rPr>
          <w:b/>
          <w:i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 xml:space="preserve">Загальні критерії досягнення результатів навчання </w:t>
      </w:r>
    </w:p>
    <w:p w14:paraId="58A0F958" w14:textId="77777777" w:rsidR="00D92456" w:rsidRPr="009600F4" w:rsidRDefault="00D92456" w:rsidP="00D92456">
      <w:pPr>
        <w:suppressLineNumbers/>
        <w:suppressAutoHyphens/>
        <w:ind w:firstLine="567"/>
        <w:jc w:val="center"/>
        <w:rPr>
          <w:b/>
          <w:i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>для 7-го кваліфікаційного рівня за НРК</w:t>
      </w:r>
    </w:p>
    <w:p w14:paraId="328A85DA" w14:textId="77777777" w:rsidR="00D92456" w:rsidRPr="009600F4" w:rsidRDefault="00D92456" w:rsidP="00D92456">
      <w:pPr>
        <w:suppressLineNumbers/>
        <w:suppressAutoHyphens/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9600F4">
        <w:rPr>
          <w:b/>
          <w:sz w:val="24"/>
          <w:szCs w:val="24"/>
          <w:lang w:val="uk-UA"/>
        </w:rPr>
        <w:t>Інтегральна компетентність</w:t>
      </w:r>
      <w:r w:rsidRPr="009600F4">
        <w:rPr>
          <w:sz w:val="24"/>
          <w:szCs w:val="24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9600F4" w:rsidRPr="009600F4" w14:paraId="31F1EFEC" w14:textId="77777777" w:rsidTr="00165CB3">
        <w:trPr>
          <w:tblHeader/>
        </w:trPr>
        <w:tc>
          <w:tcPr>
            <w:tcW w:w="1278" w:type="pct"/>
            <w:vAlign w:val="center"/>
          </w:tcPr>
          <w:p w14:paraId="073DD0B8" w14:textId="77777777" w:rsidR="00D92456" w:rsidRPr="009600F4" w:rsidRDefault="00D92456" w:rsidP="00165CB3">
            <w:pPr>
              <w:ind w:right="-16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14:paraId="697CD21F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14:paraId="7495E0B3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Показник</w:t>
            </w:r>
          </w:p>
          <w:p w14:paraId="34DA3361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 xml:space="preserve">оцінки </w:t>
            </w:r>
          </w:p>
        </w:tc>
      </w:tr>
      <w:tr w:rsidR="009600F4" w:rsidRPr="009600F4" w14:paraId="48F65E0C" w14:textId="77777777" w:rsidTr="00165CB3">
        <w:tc>
          <w:tcPr>
            <w:tcW w:w="5000" w:type="pct"/>
            <w:gridSpan w:val="3"/>
          </w:tcPr>
          <w:p w14:paraId="298E08DA" w14:textId="77777777" w:rsidR="00D92456" w:rsidRPr="009600F4" w:rsidRDefault="00D92456" w:rsidP="00165CB3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Знання</w:t>
            </w:r>
            <w:r w:rsidRPr="009600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600F4" w:rsidRPr="009600F4" w14:paraId="36CB3D20" w14:textId="77777777" w:rsidTr="00165CB3">
        <w:trPr>
          <w:trHeight w:val="280"/>
        </w:trPr>
        <w:tc>
          <w:tcPr>
            <w:tcW w:w="1278" w:type="pct"/>
            <w:vMerge w:val="restart"/>
          </w:tcPr>
          <w:p w14:paraId="2E82DDCF" w14:textId="77777777" w:rsidR="00D92456" w:rsidRPr="009600F4" w:rsidRDefault="00D92456" w:rsidP="00D92456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концептуальні знання, набуті у процесі навчання та професійної діяльності, включаючи певні знання сучасних досягнень;</w:t>
            </w:r>
          </w:p>
          <w:p w14:paraId="6D8413CE" w14:textId="77777777" w:rsidR="00D92456" w:rsidRPr="009600F4" w:rsidRDefault="00D92456" w:rsidP="00D92456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</w:tcPr>
          <w:p w14:paraId="7EF8BC38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відмінна – правильна, обґрунтована, осмислена. Характеризує наявність: - концептуальних знань; - високого ступеню володіння станом питання; 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</w:tcPr>
          <w:p w14:paraId="2759B040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9600F4" w:rsidRPr="009600F4" w14:paraId="193B025C" w14:textId="77777777" w:rsidTr="00165CB3">
        <w:tc>
          <w:tcPr>
            <w:tcW w:w="1278" w:type="pct"/>
            <w:vMerge/>
          </w:tcPr>
          <w:p w14:paraId="2DF4BF1B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154376B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Відповідь містить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негрубі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помилки або описки</w:t>
            </w:r>
          </w:p>
        </w:tc>
        <w:tc>
          <w:tcPr>
            <w:tcW w:w="673" w:type="pct"/>
          </w:tcPr>
          <w:p w14:paraId="36DEB7B9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59AE5CEE" w14:textId="77777777" w:rsidTr="00165CB3">
        <w:tc>
          <w:tcPr>
            <w:tcW w:w="1278" w:type="pct"/>
            <w:vMerge/>
          </w:tcPr>
          <w:p w14:paraId="07D64836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29CE95A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18B1023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1D98B183" w14:textId="77777777" w:rsidTr="00165CB3">
        <w:trPr>
          <w:trHeight w:val="267"/>
        </w:trPr>
        <w:tc>
          <w:tcPr>
            <w:tcW w:w="1278" w:type="pct"/>
            <w:vMerge/>
          </w:tcPr>
          <w:p w14:paraId="113000B6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9980F52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14:paraId="5990A86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3FEF94E2" w14:textId="77777777" w:rsidTr="00165CB3">
        <w:trPr>
          <w:trHeight w:val="412"/>
        </w:trPr>
        <w:tc>
          <w:tcPr>
            <w:tcW w:w="1278" w:type="pct"/>
            <w:vMerge/>
          </w:tcPr>
          <w:p w14:paraId="05DEB660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C0734CD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4B817197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404EC5F6" w14:textId="77777777" w:rsidTr="00165CB3">
        <w:tc>
          <w:tcPr>
            <w:tcW w:w="1278" w:type="pct"/>
            <w:vMerge/>
          </w:tcPr>
          <w:p w14:paraId="652F729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84B4E63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фрагментарна</w:t>
            </w:r>
          </w:p>
        </w:tc>
        <w:tc>
          <w:tcPr>
            <w:tcW w:w="673" w:type="pct"/>
          </w:tcPr>
          <w:p w14:paraId="2C0B15C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38ED47CA" w14:textId="77777777" w:rsidTr="00165CB3">
        <w:tc>
          <w:tcPr>
            <w:tcW w:w="1278" w:type="pct"/>
            <w:vMerge/>
          </w:tcPr>
          <w:p w14:paraId="290D4C54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E3603CF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673" w:type="pct"/>
          </w:tcPr>
          <w:p w14:paraId="793D1F78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0C7A02BC" w14:textId="77777777" w:rsidTr="00165CB3">
        <w:tc>
          <w:tcPr>
            <w:tcW w:w="1278" w:type="pct"/>
            <w:vMerge/>
          </w:tcPr>
          <w:p w14:paraId="01E7DA57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6AFF9CC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180ED7D0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1AA50DAB" w14:textId="77777777" w:rsidTr="00165CB3">
        <w:trPr>
          <w:trHeight w:val="504"/>
        </w:trPr>
        <w:tc>
          <w:tcPr>
            <w:tcW w:w="1278" w:type="pct"/>
            <w:vMerge/>
          </w:tcPr>
          <w:p w14:paraId="3FC7944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6913C0A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6CB94550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23808503" w14:textId="77777777" w:rsidTr="00165CB3">
        <w:tc>
          <w:tcPr>
            <w:tcW w:w="5000" w:type="pct"/>
            <w:gridSpan w:val="3"/>
          </w:tcPr>
          <w:p w14:paraId="490A197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Уміння</w:t>
            </w:r>
          </w:p>
        </w:tc>
      </w:tr>
      <w:tr w:rsidR="009600F4" w:rsidRPr="009600F4" w14:paraId="5A2098EC" w14:textId="77777777" w:rsidTr="00165CB3">
        <w:tc>
          <w:tcPr>
            <w:tcW w:w="1278" w:type="pct"/>
            <w:vMerge w:val="restart"/>
          </w:tcPr>
          <w:p w14:paraId="147B8B33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lastRenderedPageBreak/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</w:tcPr>
          <w:p w14:paraId="6297E576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Відповідь характеризує уміння: </w:t>
            </w:r>
          </w:p>
          <w:p w14:paraId="784ADA12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виявляти проблеми; </w:t>
            </w:r>
          </w:p>
          <w:p w14:paraId="6A9CEE8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формулювати гіпотези; </w:t>
            </w:r>
          </w:p>
          <w:p w14:paraId="2178ADE8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розв'язувати проблеми; </w:t>
            </w:r>
          </w:p>
          <w:p w14:paraId="2DB45B7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обирати адекватні методи та інструментальні засоби; </w:t>
            </w:r>
          </w:p>
          <w:p w14:paraId="7B2601A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збирати та логічно й зрозуміло інтерпретувати інформацію; </w:t>
            </w:r>
          </w:p>
          <w:p w14:paraId="7C1A558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використовувати інноваційні підходи до розв’язання завдання</w:t>
            </w:r>
          </w:p>
        </w:tc>
        <w:tc>
          <w:tcPr>
            <w:tcW w:w="673" w:type="pct"/>
          </w:tcPr>
          <w:p w14:paraId="19512C6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9600F4" w:rsidRPr="009600F4" w14:paraId="048C72E5" w14:textId="77777777" w:rsidTr="00165CB3">
        <w:tc>
          <w:tcPr>
            <w:tcW w:w="1278" w:type="pct"/>
            <w:vMerge/>
          </w:tcPr>
          <w:p w14:paraId="2F977019" w14:textId="77777777" w:rsidR="00D92456" w:rsidRPr="009600F4" w:rsidRDefault="00D92456" w:rsidP="00165CB3">
            <w:pPr>
              <w:spacing w:line="240" w:lineRule="atLeast"/>
              <w:ind w:right="78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FB44B2B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673" w:type="pct"/>
          </w:tcPr>
          <w:p w14:paraId="22B49387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5EB86BED" w14:textId="77777777" w:rsidTr="00165CB3">
        <w:tc>
          <w:tcPr>
            <w:tcW w:w="1278" w:type="pct"/>
            <w:vMerge/>
          </w:tcPr>
          <w:p w14:paraId="1B206E4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6340871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однієї вимоги</w:t>
            </w:r>
          </w:p>
        </w:tc>
        <w:tc>
          <w:tcPr>
            <w:tcW w:w="673" w:type="pct"/>
          </w:tcPr>
          <w:p w14:paraId="55349EAE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56F1A5D1" w14:textId="77777777" w:rsidTr="00165CB3">
        <w:tc>
          <w:tcPr>
            <w:tcW w:w="1278" w:type="pct"/>
            <w:vMerge/>
          </w:tcPr>
          <w:p w14:paraId="64114075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4E2AEC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0758062D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1108FC7B" w14:textId="77777777" w:rsidTr="00165CB3">
        <w:trPr>
          <w:trHeight w:val="267"/>
        </w:trPr>
        <w:tc>
          <w:tcPr>
            <w:tcW w:w="1278" w:type="pct"/>
            <w:vMerge/>
          </w:tcPr>
          <w:p w14:paraId="0F7328FB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FF7E7CB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748442F1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38897027" w14:textId="77777777" w:rsidTr="00165CB3">
        <w:trPr>
          <w:trHeight w:val="412"/>
        </w:trPr>
        <w:tc>
          <w:tcPr>
            <w:tcW w:w="1278" w:type="pct"/>
            <w:vMerge/>
          </w:tcPr>
          <w:p w14:paraId="20CAC7F0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E65001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23C0DA7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18DF7B52" w14:textId="77777777" w:rsidTr="00165CB3">
        <w:tc>
          <w:tcPr>
            <w:tcW w:w="1278" w:type="pct"/>
            <w:vMerge/>
          </w:tcPr>
          <w:p w14:paraId="0BA0641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32D34C8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184E8F6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550DBF7E" w14:textId="77777777" w:rsidTr="00165CB3">
        <w:tc>
          <w:tcPr>
            <w:tcW w:w="1278" w:type="pct"/>
            <w:vMerge/>
          </w:tcPr>
          <w:p w14:paraId="508AAEA9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35B7A3C" w14:textId="77777777" w:rsidR="00D92456" w:rsidRPr="009600F4" w:rsidRDefault="00D92456" w:rsidP="00165CB3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176D3EC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2F0FBFE5" w14:textId="77777777" w:rsidTr="00165CB3">
        <w:trPr>
          <w:trHeight w:val="70"/>
        </w:trPr>
        <w:tc>
          <w:tcPr>
            <w:tcW w:w="1278" w:type="pct"/>
            <w:vMerge/>
          </w:tcPr>
          <w:p w14:paraId="0B7819E5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98626DB" w14:textId="77777777" w:rsidR="00D92456" w:rsidRPr="009600F4" w:rsidRDefault="00D92456" w:rsidP="00165CB3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4A8D7008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0C972140" w14:textId="77777777" w:rsidTr="00165CB3">
        <w:tc>
          <w:tcPr>
            <w:tcW w:w="5000" w:type="pct"/>
            <w:gridSpan w:val="3"/>
          </w:tcPr>
          <w:p w14:paraId="0A4177A1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Комунікація</w:t>
            </w:r>
          </w:p>
        </w:tc>
      </w:tr>
      <w:tr w:rsidR="009600F4" w:rsidRPr="009600F4" w14:paraId="0189C3B4" w14:textId="77777777" w:rsidTr="00165CB3">
        <w:tc>
          <w:tcPr>
            <w:tcW w:w="1278" w:type="pct"/>
            <w:vMerge w:val="restart"/>
          </w:tcPr>
          <w:p w14:paraId="1CE34BD9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донесення до фахівців і нефахівців інформації, ідей, проблем, рішень та власного досвіду в галузі професійної діяльності;</w:t>
            </w:r>
          </w:p>
          <w:p w14:paraId="56E19521" w14:textId="77777777" w:rsidR="00D92456" w:rsidRPr="009600F4" w:rsidRDefault="00D92456" w:rsidP="00D92456">
            <w:pPr>
              <w:widowControl/>
              <w:numPr>
                <w:ilvl w:val="0"/>
                <w:numId w:val="10"/>
              </w:numPr>
              <w:tabs>
                <w:tab w:val="left" w:pos="276"/>
              </w:tabs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</w:tcPr>
          <w:p w14:paraId="2722EFE7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Вільне володіння проблематикою галузі. Зрозумілість відповіді (доповіді). </w:t>
            </w:r>
            <w:r w:rsidRPr="009600F4">
              <w:rPr>
                <w:rFonts w:ascii="Times New Roman" w:hAnsi="Times New Roman"/>
                <w:sz w:val="24"/>
                <w:szCs w:val="24"/>
              </w:rPr>
              <w:br/>
              <w:t xml:space="preserve">Мова: - правильна; </w:t>
            </w:r>
          </w:p>
          <w:p w14:paraId="025A2D64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чиста; </w:t>
            </w:r>
          </w:p>
          <w:p w14:paraId="588BF8D8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ясна; </w:t>
            </w:r>
          </w:p>
          <w:p w14:paraId="0CD6540F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точна; </w:t>
            </w:r>
          </w:p>
          <w:p w14:paraId="156388E9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логічна; </w:t>
            </w:r>
          </w:p>
          <w:p w14:paraId="268814BC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виразна; </w:t>
            </w:r>
          </w:p>
          <w:p w14:paraId="4D902BB7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лаконічна. </w:t>
            </w:r>
          </w:p>
          <w:p w14:paraId="2EE9E6E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Комунікаційна стратегія: </w:t>
            </w:r>
          </w:p>
          <w:p w14:paraId="5E4BA9B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послідовний і несуперечливий розвиток думки; </w:t>
            </w:r>
          </w:p>
          <w:p w14:paraId="17BBD3F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наявність логічних власних суджень; </w:t>
            </w:r>
          </w:p>
          <w:p w14:paraId="1BBF5A76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доречна аргументації та її відповідність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відстоюваним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положенням; </w:t>
            </w:r>
          </w:p>
          <w:p w14:paraId="16FE2F6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правильна структура відповіді (доповіді); </w:t>
            </w:r>
          </w:p>
          <w:p w14:paraId="306CF6F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правильність відповідей на запитання; </w:t>
            </w:r>
          </w:p>
          <w:p w14:paraId="5F4AD07F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доречна техніка відповідей на запитання; </w:t>
            </w:r>
          </w:p>
          <w:p w14:paraId="542D7A84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здатність робити висновки та формулювати пропозиції</w:t>
            </w:r>
          </w:p>
        </w:tc>
        <w:tc>
          <w:tcPr>
            <w:tcW w:w="673" w:type="pct"/>
          </w:tcPr>
          <w:p w14:paraId="6FC206BF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9600F4" w:rsidRPr="009600F4" w14:paraId="140367A9" w14:textId="77777777" w:rsidTr="00165CB3">
        <w:tc>
          <w:tcPr>
            <w:tcW w:w="1278" w:type="pct"/>
            <w:vMerge/>
          </w:tcPr>
          <w:p w14:paraId="1D257CAD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22CB9BD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48DE522D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157631D3" w14:textId="77777777" w:rsidTr="00165CB3">
        <w:tc>
          <w:tcPr>
            <w:tcW w:w="1278" w:type="pct"/>
            <w:vMerge/>
          </w:tcPr>
          <w:p w14:paraId="61AC73AB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FDE4695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7D468556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44374B98" w14:textId="77777777" w:rsidTr="00165CB3">
        <w:trPr>
          <w:trHeight w:val="267"/>
        </w:trPr>
        <w:tc>
          <w:tcPr>
            <w:tcW w:w="1278" w:type="pct"/>
            <w:vMerge/>
          </w:tcPr>
          <w:p w14:paraId="72622F9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BC96A36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14:paraId="38FC5AE1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6F5D0B02" w14:textId="77777777" w:rsidTr="00165CB3">
        <w:trPr>
          <w:trHeight w:val="412"/>
        </w:trPr>
        <w:tc>
          <w:tcPr>
            <w:tcW w:w="1278" w:type="pct"/>
            <w:vMerge/>
          </w:tcPr>
          <w:p w14:paraId="185BE89A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8F72261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5BEEB32F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7D5F9AC2" w14:textId="77777777" w:rsidTr="00165CB3">
        <w:tc>
          <w:tcPr>
            <w:tcW w:w="1278" w:type="pct"/>
            <w:vMerge/>
          </w:tcPr>
          <w:p w14:paraId="5F7C2C02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9B1324D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14:paraId="5DE38B30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0F1CACA0" w14:textId="77777777" w:rsidTr="00165CB3">
        <w:tc>
          <w:tcPr>
            <w:tcW w:w="1278" w:type="pct"/>
            <w:vMerge/>
          </w:tcPr>
          <w:p w14:paraId="57C0FB0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16A89B8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0F321357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757A9EE8" w14:textId="77777777" w:rsidTr="00165CB3">
        <w:tc>
          <w:tcPr>
            <w:tcW w:w="1278" w:type="pct"/>
            <w:vMerge/>
          </w:tcPr>
          <w:p w14:paraId="5A173C8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87B09E6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33378F20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092DE275" w14:textId="77777777" w:rsidTr="00165CB3">
        <w:trPr>
          <w:trHeight w:val="190"/>
        </w:trPr>
        <w:tc>
          <w:tcPr>
            <w:tcW w:w="1278" w:type="pct"/>
            <w:vMerge/>
          </w:tcPr>
          <w:p w14:paraId="7C2F13C7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516AFE8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42671F70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26C4795B" w14:textId="77777777" w:rsidTr="00165CB3">
        <w:tc>
          <w:tcPr>
            <w:tcW w:w="5000" w:type="pct"/>
            <w:gridSpan w:val="3"/>
          </w:tcPr>
          <w:p w14:paraId="40556304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Автономність та відповідальність</w:t>
            </w:r>
          </w:p>
        </w:tc>
      </w:tr>
      <w:tr w:rsidR="009600F4" w:rsidRPr="009600F4" w14:paraId="711E50DA" w14:textId="77777777" w:rsidTr="00165CB3">
        <w:tc>
          <w:tcPr>
            <w:tcW w:w="1278" w:type="pct"/>
            <w:vMerge w:val="restart"/>
          </w:tcPr>
          <w:p w14:paraId="5A7056EC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autoSpaceDE/>
              <w:autoSpaceDN/>
              <w:spacing w:line="240" w:lineRule="atLeast"/>
              <w:ind w:left="-57" w:firstLine="57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управління комплексними діями або проектами, відповідальність за прийняття рішень у непередбачуваних умовах;</w:t>
            </w:r>
          </w:p>
          <w:p w14:paraId="22C384C9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відповідальність за професійний розвиток окремих осіб та/або груп осіб</w:t>
            </w:r>
          </w:p>
          <w:p w14:paraId="41C9DFD2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</w:tcPr>
          <w:p w14:paraId="789C5C18" w14:textId="77777777" w:rsidR="00D92456" w:rsidRPr="009600F4" w:rsidRDefault="00D92456" w:rsidP="00D92456">
            <w:pPr>
              <w:pStyle w:val="1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Відмінне володіння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компетенціями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менеджменту особистості, орієнтованих на: </w:t>
            </w:r>
          </w:p>
          <w:p w14:paraId="2185F8A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1) управління комплексними проектами, що передбачає: </w:t>
            </w:r>
          </w:p>
          <w:p w14:paraId="2BA038B1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14:paraId="3CABAFF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здатність до роботи в команді; </w:t>
            </w:r>
          </w:p>
          <w:p w14:paraId="218ABCD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контроль власних дій; </w:t>
            </w:r>
          </w:p>
          <w:p w14:paraId="627B9F0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2) відповідальність за прийняття рішень в непередбачуваних умовах, що включає: </w:t>
            </w:r>
          </w:p>
          <w:p w14:paraId="3B91CE34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обґрунтування власних рішень положеннями нормативної бази галузевого та державного рівнів; </w:t>
            </w:r>
          </w:p>
          <w:p w14:paraId="63A06CD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самостійність під час виконання поставлених завдань; </w:t>
            </w:r>
          </w:p>
          <w:p w14:paraId="1C7D618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ініціативу в обговоренні проблем; </w:t>
            </w:r>
          </w:p>
          <w:p w14:paraId="111372E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відповідальність за взаємовідносини; </w:t>
            </w:r>
          </w:p>
          <w:p w14:paraId="322CC3B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14:paraId="7A5E1B19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використання професійно-орієнтовних навичок; </w:t>
            </w:r>
          </w:p>
          <w:p w14:paraId="07428E70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використання доказів із самостійною і правильною аргументацією; </w:t>
            </w:r>
          </w:p>
          <w:p w14:paraId="1F5F180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володіння всіма видами навчальної діяльності; </w:t>
            </w:r>
          </w:p>
          <w:p w14:paraId="1E28DCD8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20AD155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ступінь володіння фундаментальними знаннями;</w:t>
            </w:r>
          </w:p>
          <w:p w14:paraId="2B17D63D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самостійність оцінних суджень; </w:t>
            </w:r>
          </w:p>
          <w:p w14:paraId="4C82A7C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високий рівень сформованості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загальнонавчальних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умінь і навичок; </w:t>
            </w:r>
          </w:p>
          <w:p w14:paraId="4B6B009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</w:tcPr>
          <w:p w14:paraId="63027A6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lastRenderedPageBreak/>
              <w:t>95-100</w:t>
            </w:r>
          </w:p>
        </w:tc>
      </w:tr>
      <w:tr w:rsidR="009600F4" w:rsidRPr="009600F4" w14:paraId="3C6BA20F" w14:textId="77777777" w:rsidTr="00165CB3">
        <w:tc>
          <w:tcPr>
            <w:tcW w:w="1278" w:type="pct"/>
            <w:vMerge/>
          </w:tcPr>
          <w:p w14:paraId="3310A512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0997058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Упевнене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673" w:type="pct"/>
          </w:tcPr>
          <w:p w14:paraId="39779A6A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57F97BD7" w14:textId="77777777" w:rsidTr="00165CB3">
        <w:trPr>
          <w:trHeight w:val="435"/>
        </w:trPr>
        <w:tc>
          <w:tcPr>
            <w:tcW w:w="1278" w:type="pct"/>
            <w:vMerge/>
          </w:tcPr>
          <w:p w14:paraId="0834F338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2634FAE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673" w:type="pct"/>
          </w:tcPr>
          <w:p w14:paraId="66F4CA1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114C4B8E" w14:textId="77777777" w:rsidTr="00165CB3">
        <w:trPr>
          <w:trHeight w:val="538"/>
        </w:trPr>
        <w:tc>
          <w:tcPr>
            <w:tcW w:w="1278" w:type="pct"/>
            <w:vMerge/>
          </w:tcPr>
          <w:p w14:paraId="1910DCBF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6F1459B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673" w:type="pct"/>
          </w:tcPr>
          <w:p w14:paraId="61082A51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169249BB" w14:textId="77777777" w:rsidTr="00165CB3">
        <w:trPr>
          <w:trHeight w:val="160"/>
        </w:trPr>
        <w:tc>
          <w:tcPr>
            <w:tcW w:w="1278" w:type="pct"/>
            <w:vMerge/>
          </w:tcPr>
          <w:p w14:paraId="36FB502B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23F4355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673" w:type="pct"/>
          </w:tcPr>
          <w:p w14:paraId="3006F92F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7A872508" w14:textId="77777777" w:rsidTr="00165CB3">
        <w:tc>
          <w:tcPr>
            <w:tcW w:w="1278" w:type="pct"/>
            <w:vMerge/>
          </w:tcPr>
          <w:p w14:paraId="0523539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74B8F38" w14:textId="77777777" w:rsidR="00D92456" w:rsidRPr="009600F4" w:rsidRDefault="00D92456" w:rsidP="00165CB3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9600F4">
              <w:rPr>
                <w:lang w:val="uk-UA"/>
              </w:rPr>
              <w:t xml:space="preserve">Задовільне володіння </w:t>
            </w:r>
            <w:proofErr w:type="spellStart"/>
            <w:r w:rsidRPr="009600F4">
              <w:rPr>
                <w:lang w:val="uk-UA"/>
              </w:rPr>
              <w:t>компетенціями</w:t>
            </w:r>
            <w:proofErr w:type="spellEnd"/>
            <w:r w:rsidRPr="009600F4">
              <w:rPr>
                <w:lang w:val="uk-UA"/>
              </w:rPr>
              <w:t xml:space="preserve"> менеджменту особистості (не реалізовано сім вимог)</w:t>
            </w:r>
          </w:p>
        </w:tc>
        <w:tc>
          <w:tcPr>
            <w:tcW w:w="673" w:type="pct"/>
          </w:tcPr>
          <w:p w14:paraId="68C2215F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0277B00B" w14:textId="77777777" w:rsidTr="00165CB3">
        <w:tc>
          <w:tcPr>
            <w:tcW w:w="1278" w:type="pct"/>
            <w:vMerge/>
          </w:tcPr>
          <w:p w14:paraId="2DA496D9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1E3BCEE3" w14:textId="77777777" w:rsidR="00D92456" w:rsidRPr="009600F4" w:rsidRDefault="00D92456" w:rsidP="00165CB3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9600F4">
              <w:rPr>
                <w:lang w:val="uk-UA"/>
              </w:rPr>
              <w:t xml:space="preserve">Задовільне володіння </w:t>
            </w:r>
            <w:proofErr w:type="spellStart"/>
            <w:r w:rsidRPr="009600F4">
              <w:rPr>
                <w:lang w:val="uk-UA"/>
              </w:rPr>
              <w:t>компетенціями</w:t>
            </w:r>
            <w:proofErr w:type="spellEnd"/>
            <w:r w:rsidRPr="009600F4">
              <w:rPr>
                <w:lang w:val="uk-UA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673" w:type="pct"/>
          </w:tcPr>
          <w:p w14:paraId="777C9BF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08280120" w14:textId="77777777" w:rsidTr="00165CB3">
        <w:tc>
          <w:tcPr>
            <w:tcW w:w="1278" w:type="pct"/>
            <w:vMerge/>
          </w:tcPr>
          <w:p w14:paraId="44A945BA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CE4BF19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</w:tcPr>
          <w:p w14:paraId="5E83FA59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D92456" w:rsidRPr="009600F4" w14:paraId="00921876" w14:textId="77777777" w:rsidTr="00165CB3">
        <w:trPr>
          <w:trHeight w:val="190"/>
        </w:trPr>
        <w:tc>
          <w:tcPr>
            <w:tcW w:w="1278" w:type="pct"/>
            <w:vMerge/>
          </w:tcPr>
          <w:p w14:paraId="01BFE579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9D2F2F4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14:paraId="6CBF439F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</w:tbl>
    <w:p w14:paraId="7FC11758" w14:textId="77777777" w:rsidR="00D92456" w:rsidRPr="009600F4" w:rsidRDefault="00D9245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</w:p>
    <w:p w14:paraId="2DA978D1" w14:textId="77777777" w:rsidR="00D92456" w:rsidRDefault="00D9245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</w:p>
    <w:p w14:paraId="598CB3E1" w14:textId="77777777" w:rsidR="00DD0626" w:rsidRPr="004A0405" w:rsidRDefault="00DD0626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Hlk498191233"/>
      <w:bookmarkStart w:id="17" w:name="_Toc534664494"/>
      <w:bookmarkEnd w:id="7"/>
      <w:bookmarkEnd w:id="8"/>
      <w:bookmarkEnd w:id="12"/>
      <w:bookmarkEnd w:id="16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7"/>
    </w:p>
    <w:p w14:paraId="05DDA34C" w14:textId="77777777" w:rsidR="00DD0626" w:rsidRPr="00765662" w:rsidRDefault="00DD0626" w:rsidP="00234B6B">
      <w:pPr>
        <w:widowControl/>
        <w:autoSpaceDE/>
        <w:autoSpaceDN/>
        <w:spacing w:before="240"/>
        <w:ind w:firstLine="567"/>
        <w:rPr>
          <w:bCs/>
          <w:color w:val="000000" w:themeColor="text1"/>
          <w:sz w:val="28"/>
          <w:szCs w:val="28"/>
          <w:lang w:val="uk-UA"/>
        </w:rPr>
      </w:pPr>
      <w:r w:rsidRPr="00765662">
        <w:rPr>
          <w:bCs/>
          <w:color w:val="000000" w:themeColor="text1"/>
          <w:sz w:val="28"/>
          <w:szCs w:val="28"/>
          <w:lang w:val="uk-UA"/>
        </w:rPr>
        <w:t>Технічні засоби навчання</w:t>
      </w:r>
      <w:r w:rsidR="00C578DD" w:rsidRPr="00765662">
        <w:rPr>
          <w:bCs/>
          <w:color w:val="000000" w:themeColor="text1"/>
          <w:sz w:val="28"/>
          <w:szCs w:val="28"/>
          <w:lang w:val="uk-UA"/>
        </w:rPr>
        <w:t xml:space="preserve">, програмне забезпечення </w:t>
      </w:r>
      <w:r w:rsidR="00C578DD" w:rsidRPr="00765662">
        <w:rPr>
          <w:bCs/>
          <w:color w:val="000000" w:themeColor="text1"/>
          <w:sz w:val="28"/>
          <w:szCs w:val="28"/>
        </w:rPr>
        <w:t>(</w:t>
      </w:r>
      <w:r w:rsidR="00C578DD" w:rsidRPr="00765662">
        <w:rPr>
          <w:bCs/>
          <w:color w:val="000000" w:themeColor="text1"/>
          <w:sz w:val="28"/>
          <w:szCs w:val="28"/>
          <w:lang w:val="en-US"/>
        </w:rPr>
        <w:t>RS</w:t>
      </w:r>
      <w:r w:rsidR="00C578DD" w:rsidRPr="00765662">
        <w:rPr>
          <w:bCs/>
          <w:color w:val="000000" w:themeColor="text1"/>
          <w:sz w:val="28"/>
          <w:szCs w:val="28"/>
        </w:rPr>
        <w:t>2)</w:t>
      </w:r>
      <w:r w:rsidRPr="00765662">
        <w:rPr>
          <w:bCs/>
          <w:color w:val="000000" w:themeColor="text1"/>
          <w:sz w:val="28"/>
          <w:szCs w:val="28"/>
          <w:lang w:val="uk-UA"/>
        </w:rPr>
        <w:t>.</w:t>
      </w:r>
    </w:p>
    <w:p w14:paraId="22CE44F2" w14:textId="77777777" w:rsidR="00DD0626" w:rsidRPr="00BD08A8" w:rsidRDefault="00DD0626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8"/>
    </w:p>
    <w:p w14:paraId="5E37C371" w14:textId="77777777" w:rsidR="001F7819" w:rsidRPr="00F400AB" w:rsidRDefault="00474128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sz w:val="28"/>
          <w:szCs w:val="28"/>
          <w:lang w:val="uk-UA"/>
        </w:rPr>
        <w:t xml:space="preserve">Шашенко А.Н. </w:t>
      </w:r>
      <w:proofErr w:type="spellStart"/>
      <w:r w:rsidRPr="00F400AB">
        <w:rPr>
          <w:sz w:val="28"/>
          <w:szCs w:val="28"/>
          <w:lang w:val="uk-UA"/>
        </w:rPr>
        <w:t>Геомеханика</w:t>
      </w:r>
      <w:proofErr w:type="spellEnd"/>
      <w:r w:rsidRPr="00F400AB">
        <w:rPr>
          <w:sz w:val="28"/>
          <w:szCs w:val="28"/>
          <w:lang w:val="uk-UA"/>
        </w:rPr>
        <w:t xml:space="preserve"> / А.Н. Ша</w:t>
      </w:r>
      <w:r w:rsidR="00F400AB">
        <w:rPr>
          <w:sz w:val="28"/>
          <w:szCs w:val="28"/>
          <w:lang w:val="uk-UA"/>
        </w:rPr>
        <w:t xml:space="preserve">шенко, В.П. Пустовойтенко, </w:t>
      </w:r>
      <w:proofErr w:type="spellStart"/>
      <w:r w:rsidR="00F400AB">
        <w:rPr>
          <w:sz w:val="28"/>
          <w:szCs w:val="28"/>
          <w:lang w:val="uk-UA"/>
        </w:rPr>
        <w:t>Е.А. </w:t>
      </w:r>
      <w:r w:rsidRPr="00F400AB">
        <w:rPr>
          <w:sz w:val="28"/>
          <w:szCs w:val="28"/>
          <w:lang w:val="uk-UA"/>
        </w:rPr>
        <w:t>Сдви</w:t>
      </w:r>
      <w:proofErr w:type="spellEnd"/>
      <w:r w:rsidRPr="00F400AB">
        <w:rPr>
          <w:sz w:val="28"/>
          <w:szCs w:val="28"/>
          <w:lang w:val="uk-UA"/>
        </w:rPr>
        <w:t xml:space="preserve">жкова </w:t>
      </w:r>
      <w:proofErr w:type="spellStart"/>
      <w:r w:rsidRPr="00F400AB">
        <w:rPr>
          <w:sz w:val="28"/>
          <w:szCs w:val="28"/>
          <w:lang w:val="uk-UA"/>
        </w:rPr>
        <w:t>Учебник</w:t>
      </w:r>
      <w:proofErr w:type="spellEnd"/>
      <w:r w:rsidRPr="00F400AB">
        <w:rPr>
          <w:sz w:val="28"/>
          <w:szCs w:val="28"/>
          <w:lang w:val="uk-UA"/>
        </w:rPr>
        <w:t xml:space="preserve"> для </w:t>
      </w:r>
      <w:proofErr w:type="spellStart"/>
      <w:r w:rsidRPr="00F400AB">
        <w:rPr>
          <w:sz w:val="28"/>
          <w:szCs w:val="28"/>
          <w:lang w:val="uk-UA"/>
        </w:rPr>
        <w:t>ВУЗов</w:t>
      </w:r>
      <w:proofErr w:type="spellEnd"/>
      <w:r w:rsidRPr="00F400AB">
        <w:rPr>
          <w:sz w:val="28"/>
          <w:szCs w:val="28"/>
          <w:lang w:val="uk-UA"/>
        </w:rPr>
        <w:t>. – К.: Новий друк, 2016. – 528 с.</w:t>
      </w:r>
    </w:p>
    <w:p w14:paraId="1C51A37D" w14:textId="77777777" w:rsidR="00C578DD" w:rsidRPr="00F400AB" w:rsidRDefault="00C578DD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bCs/>
          <w:sz w:val="28"/>
          <w:szCs w:val="28"/>
        </w:rPr>
        <w:t>Шашенко А.Н.</w:t>
      </w:r>
      <w:r w:rsidRPr="00F400AB">
        <w:rPr>
          <w:bCs/>
          <w:sz w:val="28"/>
          <w:szCs w:val="28"/>
          <w:lang w:val="uk-UA"/>
        </w:rPr>
        <w:t xml:space="preserve"> </w:t>
      </w:r>
      <w:r w:rsidRPr="00F400AB">
        <w:rPr>
          <w:sz w:val="28"/>
          <w:szCs w:val="28"/>
        </w:rPr>
        <w:t xml:space="preserve">Некоторые задачи статистической </w:t>
      </w:r>
      <w:proofErr w:type="spellStart"/>
      <w:r w:rsidRPr="00F400AB">
        <w:rPr>
          <w:sz w:val="28"/>
          <w:szCs w:val="28"/>
        </w:rPr>
        <w:t>геомеханики</w:t>
      </w:r>
      <w:proofErr w:type="spellEnd"/>
      <w:r w:rsidRPr="00F400AB">
        <w:rPr>
          <w:sz w:val="28"/>
          <w:szCs w:val="28"/>
          <w:lang w:val="uk-UA"/>
        </w:rPr>
        <w:t xml:space="preserve"> / А.Н. </w:t>
      </w:r>
      <w:r w:rsidRPr="00F400AB">
        <w:rPr>
          <w:bCs/>
          <w:sz w:val="28"/>
          <w:szCs w:val="28"/>
        </w:rPr>
        <w:t>Шашенко,</w:t>
      </w:r>
      <w:r w:rsidRPr="00F400AB">
        <w:rPr>
          <w:sz w:val="28"/>
          <w:szCs w:val="28"/>
        </w:rPr>
        <w:t xml:space="preserve"> </w:t>
      </w:r>
      <w:r w:rsidRPr="00F400AB">
        <w:rPr>
          <w:sz w:val="28"/>
          <w:szCs w:val="28"/>
          <w:lang w:val="uk-UA"/>
        </w:rPr>
        <w:t xml:space="preserve">С.Б. </w:t>
      </w:r>
      <w:r w:rsidRPr="00F400AB">
        <w:rPr>
          <w:bCs/>
          <w:sz w:val="28"/>
          <w:szCs w:val="28"/>
        </w:rPr>
        <w:t xml:space="preserve">Тулуб, </w:t>
      </w:r>
      <w:r w:rsidRPr="00F400AB">
        <w:rPr>
          <w:bCs/>
          <w:sz w:val="28"/>
          <w:szCs w:val="28"/>
          <w:lang w:val="uk-UA"/>
        </w:rPr>
        <w:t xml:space="preserve">Е.А. </w:t>
      </w:r>
      <w:proofErr w:type="spellStart"/>
      <w:r w:rsidRPr="00F400AB">
        <w:rPr>
          <w:bCs/>
          <w:sz w:val="28"/>
          <w:szCs w:val="28"/>
        </w:rPr>
        <w:t>Сдвижкова</w:t>
      </w:r>
      <w:proofErr w:type="spellEnd"/>
      <w:r w:rsidRPr="00F400AB">
        <w:rPr>
          <w:bCs/>
          <w:sz w:val="28"/>
          <w:szCs w:val="28"/>
          <w:lang w:val="uk-UA"/>
        </w:rPr>
        <w:t xml:space="preserve"> //</w:t>
      </w:r>
      <w:r w:rsidRPr="00F400AB">
        <w:rPr>
          <w:sz w:val="28"/>
          <w:szCs w:val="28"/>
        </w:rPr>
        <w:t xml:space="preserve"> – К.: Университетское издательство «Пульсары», 2002. – 302 с.</w:t>
      </w:r>
    </w:p>
    <w:p w14:paraId="02F9B94C" w14:textId="77777777" w:rsidR="00C578DD" w:rsidRPr="00F400AB" w:rsidRDefault="00C578DD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sz w:val="28"/>
          <w:szCs w:val="28"/>
        </w:rPr>
        <w:t xml:space="preserve">Шашенко А.Н. </w:t>
      </w:r>
      <w:proofErr w:type="spellStart"/>
      <w:r w:rsidRPr="00F400AB">
        <w:rPr>
          <w:sz w:val="28"/>
          <w:szCs w:val="28"/>
        </w:rPr>
        <w:t>Геомеханические</w:t>
      </w:r>
      <w:proofErr w:type="spellEnd"/>
      <w:r w:rsidRPr="00F400AB">
        <w:rPr>
          <w:sz w:val="28"/>
          <w:szCs w:val="28"/>
        </w:rPr>
        <w:t xml:space="preserve"> процессы в породных массивах / </w:t>
      </w:r>
      <w:r w:rsidRPr="00F400AB">
        <w:rPr>
          <w:bCs/>
          <w:sz w:val="28"/>
          <w:szCs w:val="28"/>
        </w:rPr>
        <w:t>А.Н Шашенко, Т. </w:t>
      </w:r>
      <w:proofErr w:type="spellStart"/>
      <w:r w:rsidRPr="00F400AB">
        <w:rPr>
          <w:bCs/>
          <w:sz w:val="28"/>
          <w:szCs w:val="28"/>
        </w:rPr>
        <w:t>Майхерчик</w:t>
      </w:r>
      <w:proofErr w:type="spellEnd"/>
      <w:r w:rsidRPr="00F400AB">
        <w:rPr>
          <w:bCs/>
          <w:sz w:val="28"/>
          <w:szCs w:val="28"/>
        </w:rPr>
        <w:t>, Е.А.</w:t>
      </w:r>
      <w:r w:rsidRPr="00F400AB">
        <w:rPr>
          <w:bCs/>
          <w:sz w:val="28"/>
          <w:szCs w:val="28"/>
          <w:lang w:val="uk-UA"/>
        </w:rPr>
        <w:t> </w:t>
      </w:r>
      <w:proofErr w:type="spellStart"/>
      <w:r w:rsidRPr="00F400AB">
        <w:rPr>
          <w:bCs/>
          <w:sz w:val="28"/>
          <w:szCs w:val="28"/>
        </w:rPr>
        <w:t>Сдвижкова</w:t>
      </w:r>
      <w:proofErr w:type="spellEnd"/>
      <w:r w:rsidRPr="00F400AB">
        <w:rPr>
          <w:bCs/>
          <w:sz w:val="28"/>
          <w:szCs w:val="28"/>
          <w:lang w:val="uk-UA"/>
        </w:rPr>
        <w:t xml:space="preserve"> //</w:t>
      </w:r>
      <w:r w:rsidRPr="00F400AB">
        <w:rPr>
          <w:sz w:val="28"/>
          <w:szCs w:val="28"/>
        </w:rPr>
        <w:t xml:space="preserve"> Монография</w:t>
      </w:r>
      <w:r w:rsidRPr="00F400AB">
        <w:rPr>
          <w:bCs/>
          <w:sz w:val="28"/>
          <w:szCs w:val="28"/>
        </w:rPr>
        <w:t xml:space="preserve"> – Днепропетровск: НГУ</w:t>
      </w:r>
      <w:r w:rsidRPr="00F400AB">
        <w:rPr>
          <w:bCs/>
          <w:sz w:val="28"/>
          <w:szCs w:val="28"/>
          <w:lang w:val="uk-UA"/>
        </w:rPr>
        <w:t xml:space="preserve">. – </w:t>
      </w:r>
      <w:r w:rsidRPr="00F400AB">
        <w:rPr>
          <w:bCs/>
          <w:sz w:val="28"/>
          <w:szCs w:val="28"/>
        </w:rPr>
        <w:t>2005. – 319 с.</w:t>
      </w:r>
    </w:p>
    <w:p w14:paraId="414645A4" w14:textId="77777777" w:rsidR="00C578DD" w:rsidRPr="00F400AB" w:rsidRDefault="00C578DD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bCs/>
          <w:sz w:val="28"/>
          <w:szCs w:val="28"/>
        </w:rPr>
        <w:t xml:space="preserve">Шашенко А.Н. </w:t>
      </w:r>
      <w:r w:rsidRPr="00F400AB">
        <w:rPr>
          <w:sz w:val="28"/>
          <w:szCs w:val="28"/>
        </w:rPr>
        <w:t xml:space="preserve">Механика горных пород / А.Н. </w:t>
      </w:r>
      <w:r w:rsidRPr="00F400AB">
        <w:rPr>
          <w:bCs/>
          <w:sz w:val="28"/>
          <w:szCs w:val="28"/>
        </w:rPr>
        <w:t xml:space="preserve">Шашенко, В.П. Пустовойтенко // Учебное пособие. – </w:t>
      </w:r>
      <w:r w:rsidRPr="00F400AB">
        <w:rPr>
          <w:sz w:val="28"/>
          <w:szCs w:val="28"/>
        </w:rPr>
        <w:t xml:space="preserve">К.: </w:t>
      </w:r>
      <w:proofErr w:type="spellStart"/>
      <w:r w:rsidRPr="00F400AB">
        <w:rPr>
          <w:sz w:val="28"/>
          <w:szCs w:val="28"/>
        </w:rPr>
        <w:t>Новий</w:t>
      </w:r>
      <w:proofErr w:type="spellEnd"/>
      <w:r w:rsidRPr="00F400AB">
        <w:rPr>
          <w:sz w:val="28"/>
          <w:szCs w:val="28"/>
        </w:rPr>
        <w:t xml:space="preserve"> </w:t>
      </w:r>
      <w:proofErr w:type="spellStart"/>
      <w:r w:rsidRPr="00F400AB">
        <w:rPr>
          <w:sz w:val="28"/>
          <w:szCs w:val="28"/>
        </w:rPr>
        <w:t>друк</w:t>
      </w:r>
      <w:proofErr w:type="spellEnd"/>
      <w:r w:rsidRPr="00F400AB">
        <w:rPr>
          <w:sz w:val="28"/>
          <w:szCs w:val="28"/>
        </w:rPr>
        <w:t>, 2004. – 400 с</w:t>
      </w:r>
      <w:r w:rsidRPr="00F400AB">
        <w:rPr>
          <w:sz w:val="28"/>
          <w:szCs w:val="28"/>
          <w:lang w:val="uk-UA"/>
        </w:rPr>
        <w:t>.</w:t>
      </w:r>
    </w:p>
    <w:p w14:paraId="3FEA84CA" w14:textId="77777777" w:rsidR="00C578DD" w:rsidRPr="00F400AB" w:rsidRDefault="00C578DD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sz w:val="28"/>
          <w:szCs w:val="28"/>
          <w:lang w:val="uk-UA"/>
        </w:rPr>
        <w:lastRenderedPageBreak/>
        <w:t xml:space="preserve">Методичні рекомендації до виконання розрахункових завдань з дисципліни «Геомеханіка» для студентів напрямів підготовки 6.060101 Будівництво та 6.050301 Гірництво / О.М. Шашенко, В.П. Пустовойтенко, Н.В. </w:t>
      </w:r>
      <w:proofErr w:type="spellStart"/>
      <w:r w:rsidRPr="00F400AB">
        <w:rPr>
          <w:sz w:val="28"/>
          <w:szCs w:val="28"/>
          <w:lang w:val="uk-UA"/>
        </w:rPr>
        <w:t>Хозяйкіна</w:t>
      </w:r>
      <w:proofErr w:type="spellEnd"/>
      <w:r w:rsidRPr="00F400AB">
        <w:rPr>
          <w:sz w:val="28"/>
          <w:szCs w:val="28"/>
          <w:lang w:val="uk-UA"/>
        </w:rPr>
        <w:t>, Д.О. Шашенко – Д. Національний гірничий університет, 2013. – 31 с.</w:t>
      </w:r>
    </w:p>
    <w:p w14:paraId="22F50C8E" w14:textId="77777777" w:rsidR="00C578DD" w:rsidRPr="00F400AB" w:rsidRDefault="00C578DD" w:rsidP="00C578DD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rPr>
          <w:sz w:val="28"/>
          <w:szCs w:val="28"/>
          <w:lang w:val="uk-UA"/>
        </w:rPr>
      </w:pPr>
      <w:r w:rsidRPr="00F400AB">
        <w:rPr>
          <w:sz w:val="28"/>
          <w:szCs w:val="28"/>
          <w:lang w:val="uk-UA"/>
        </w:rPr>
        <w:t>Методичні рекомендації до виконання розрахункових завдань «</w:t>
      </w:r>
      <w:r w:rsidRPr="00F400AB">
        <w:rPr>
          <w:bCs/>
          <w:sz w:val="28"/>
          <w:szCs w:val="28"/>
          <w:lang w:val="uk-UA"/>
        </w:rPr>
        <w:t>Чисельне моделювання геомеханічних процесів»</w:t>
      </w:r>
      <w:r w:rsidRPr="00F400AB">
        <w:rPr>
          <w:sz w:val="28"/>
          <w:szCs w:val="28"/>
          <w:lang w:val="uk-UA"/>
        </w:rPr>
        <w:t xml:space="preserve"> для студентів напрямів підготовки 6.060101 Будівництво та 6.050301 Гірництво / О.М. Шашенко, </w:t>
      </w:r>
      <w:proofErr w:type="spellStart"/>
      <w:r w:rsidRPr="00F400AB">
        <w:rPr>
          <w:sz w:val="28"/>
          <w:szCs w:val="28"/>
          <w:lang w:val="uk-UA"/>
        </w:rPr>
        <w:t>Н.В. Хозя</w:t>
      </w:r>
      <w:proofErr w:type="spellEnd"/>
      <w:r w:rsidRPr="00F400AB">
        <w:rPr>
          <w:sz w:val="28"/>
          <w:szCs w:val="28"/>
          <w:lang w:val="uk-UA"/>
        </w:rPr>
        <w:t>йкіна, В.П. Чередник. – електрона версія</w:t>
      </w:r>
    </w:p>
    <w:p w14:paraId="2DEF6EE4" w14:textId="77777777" w:rsidR="00474128" w:rsidRPr="00F400AB" w:rsidRDefault="00474128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</w:p>
    <w:p w14:paraId="557DE95C" w14:textId="77777777" w:rsidR="00DD0626" w:rsidRDefault="00DD0626">
      <w:pPr>
        <w:widowControl/>
        <w:autoSpaceDE/>
        <w:autoSpaceDN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A6E41AA" w14:textId="77777777" w:rsidR="00DD0626" w:rsidRPr="006E5ACF" w:rsidRDefault="00DD0626" w:rsidP="00727599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Навчальне видання</w:t>
      </w:r>
    </w:p>
    <w:p w14:paraId="52DA0F64" w14:textId="77777777" w:rsidR="00DD0626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128D5A1B" w14:textId="77777777" w:rsidR="00155F59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53C66B10" w14:textId="77777777" w:rsidR="00155F59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7E0639EC" w14:textId="77777777" w:rsidR="00155F59" w:rsidRPr="006E5ACF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4FE90F44" w14:textId="77777777" w:rsidR="00DD0626" w:rsidRPr="006E5AC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3AFB7959" w14:textId="77777777" w:rsidR="00DD0626" w:rsidRPr="00DB7BEF" w:rsidRDefault="00DD0626" w:rsidP="001B2ED6">
      <w:pPr>
        <w:widowControl/>
        <w:autoSpaceDE/>
        <w:autoSpaceDN/>
        <w:jc w:val="center"/>
        <w:rPr>
          <w:sz w:val="28"/>
          <w:szCs w:val="28"/>
          <w:lang w:val="uk-UA"/>
        </w:rPr>
      </w:pPr>
      <w:r w:rsidRPr="00DB7BEF">
        <w:rPr>
          <w:sz w:val="28"/>
          <w:szCs w:val="28"/>
          <w:lang w:val="uk-UA"/>
        </w:rPr>
        <w:t>РОБОЧА ПРОГРАМА НАВЧАЛЬНОЇ ДИСЦИПЛІНИ</w:t>
      </w:r>
    </w:p>
    <w:p w14:paraId="5C6B1669" w14:textId="77777777" w:rsidR="008F3D9F" w:rsidRPr="00DB7BEF" w:rsidRDefault="00DD0626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>«</w:t>
      </w:r>
      <w:r w:rsidR="00AE72EC">
        <w:rPr>
          <w:b w:val="0"/>
          <w:sz w:val="28"/>
          <w:szCs w:val="28"/>
        </w:rPr>
        <w:t>Механіка гірських порід</w:t>
      </w:r>
      <w:r w:rsidR="005B1AD4" w:rsidRPr="00DB7BEF">
        <w:rPr>
          <w:b w:val="0"/>
          <w:sz w:val="28"/>
          <w:szCs w:val="28"/>
        </w:rPr>
        <w:t>»</w:t>
      </w:r>
    </w:p>
    <w:p w14:paraId="13479423" w14:textId="77777777" w:rsidR="00DD0626" w:rsidRPr="00DB7BEF" w:rsidRDefault="005B1AD4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 xml:space="preserve">для </w:t>
      </w:r>
      <w:r w:rsidR="00E10379" w:rsidRPr="00DB7BEF">
        <w:rPr>
          <w:b w:val="0"/>
          <w:sz w:val="28"/>
          <w:szCs w:val="28"/>
        </w:rPr>
        <w:t>бакалаврів</w:t>
      </w:r>
      <w:r w:rsidR="008F3D9F" w:rsidRPr="00DB7BEF">
        <w:rPr>
          <w:b w:val="0"/>
          <w:sz w:val="28"/>
          <w:szCs w:val="28"/>
        </w:rPr>
        <w:t xml:space="preserve"> </w:t>
      </w:r>
      <w:r w:rsidR="00DD0626" w:rsidRPr="00DB7BEF">
        <w:rPr>
          <w:b w:val="0"/>
          <w:sz w:val="28"/>
          <w:szCs w:val="28"/>
        </w:rPr>
        <w:t xml:space="preserve">спеціальності </w:t>
      </w:r>
      <w:r w:rsidRPr="00DB7BEF">
        <w:rPr>
          <w:b w:val="0"/>
          <w:sz w:val="28"/>
          <w:szCs w:val="28"/>
        </w:rPr>
        <w:t>184</w:t>
      </w:r>
      <w:r w:rsidR="00DD0626" w:rsidRPr="00DB7BEF">
        <w:rPr>
          <w:b w:val="0"/>
          <w:sz w:val="28"/>
          <w:szCs w:val="28"/>
        </w:rPr>
        <w:t xml:space="preserve"> «</w:t>
      </w:r>
      <w:r w:rsidRPr="00DB7BEF">
        <w:rPr>
          <w:b w:val="0"/>
          <w:sz w:val="28"/>
          <w:szCs w:val="28"/>
        </w:rPr>
        <w:t>Гірництво</w:t>
      </w:r>
      <w:r w:rsidR="00DD0626" w:rsidRPr="00DB7BEF">
        <w:rPr>
          <w:b w:val="0"/>
          <w:sz w:val="28"/>
          <w:szCs w:val="28"/>
        </w:rPr>
        <w:t>»</w:t>
      </w:r>
    </w:p>
    <w:p w14:paraId="3C0ABBF6" w14:textId="36D2D5B9" w:rsidR="008F3D9F" w:rsidRPr="00DB7BEF" w:rsidRDefault="008F3D9F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>спеціалізаці</w:t>
      </w:r>
      <w:r w:rsidR="00134515">
        <w:rPr>
          <w:b w:val="0"/>
          <w:sz w:val="28"/>
          <w:szCs w:val="28"/>
        </w:rPr>
        <w:t>я</w:t>
      </w:r>
      <w:r w:rsidRPr="00DB7BEF">
        <w:rPr>
          <w:b w:val="0"/>
          <w:sz w:val="28"/>
          <w:szCs w:val="28"/>
        </w:rPr>
        <w:t xml:space="preserve"> «Шахтне і підземне будівництво»</w:t>
      </w:r>
    </w:p>
    <w:p w14:paraId="02D99D85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717C9FED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5510322C" w14:textId="77777777" w:rsidR="00DD0626" w:rsidRDefault="00DD0626" w:rsidP="001B2ED6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 w:rsidRPr="00DB7BEF">
        <w:rPr>
          <w:sz w:val="28"/>
          <w:szCs w:val="28"/>
          <w:lang w:val="uk-UA"/>
        </w:rPr>
        <w:t xml:space="preserve">Розробник: </w:t>
      </w:r>
      <w:r w:rsidR="00912589" w:rsidRPr="00DB7BEF">
        <w:rPr>
          <w:sz w:val="28"/>
          <w:szCs w:val="28"/>
          <w:lang w:val="uk-UA"/>
        </w:rPr>
        <w:t>Шашенко Олександр Миколайович</w:t>
      </w:r>
    </w:p>
    <w:p w14:paraId="6961A21D" w14:textId="77777777" w:rsidR="00DB7BEF" w:rsidRPr="00DB7BEF" w:rsidRDefault="00DB7BEF" w:rsidP="001B2ED6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Хозяйкіна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</w:p>
    <w:p w14:paraId="61953476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340A6B5C" w14:textId="77777777" w:rsidR="00DD0626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0EC56FC2" w14:textId="77777777" w:rsidR="00DD0626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475D15F4" w14:textId="77777777" w:rsidR="00DD0626" w:rsidRPr="006E5ACF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59201F7C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064BCD3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3ACD041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7BE3324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6BCCAB6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3B991C3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119EA64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4A41BE3E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572C280A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5408E777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4A4A648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B8C0121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5143B42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Підготовлено до виходу в світ</w:t>
      </w:r>
    </w:p>
    <w:p w14:paraId="24323EF3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у Національному технічному університеті</w:t>
      </w:r>
    </w:p>
    <w:p w14:paraId="36A5C060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«Дніпровська політехніка».</w:t>
      </w:r>
    </w:p>
    <w:p w14:paraId="0FD20363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Свідоцтво про внесення до Державного реєстру ДК № 1842</w:t>
      </w:r>
    </w:p>
    <w:p w14:paraId="06D89EA5" w14:textId="77777777" w:rsidR="00DD0626" w:rsidRPr="00257372" w:rsidRDefault="00362C2F">
      <w:pPr>
        <w:widowControl/>
        <w:suppressLineNumbers/>
        <w:suppressAutoHyphens/>
        <w:autoSpaceDE/>
        <w:autoSpaceDN/>
        <w:jc w:val="center"/>
        <w:rPr>
          <w:bCs/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49005</w:t>
      </w:r>
      <w:r w:rsidR="00DD0626" w:rsidRPr="00362C2F">
        <w:rPr>
          <w:sz w:val="28"/>
          <w:szCs w:val="28"/>
          <w:lang w:val="uk-UA"/>
        </w:rPr>
        <w:t>, м. Дніпро, просп. Д. Яворницького, 19</w:t>
      </w:r>
    </w:p>
    <w:sectPr w:rsidR="00DD0626" w:rsidRPr="00257372" w:rsidSect="00E50E0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0FC2" w14:textId="77777777" w:rsidR="0041725F" w:rsidRDefault="0041725F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endnote>
  <w:endnote w:type="continuationSeparator" w:id="0">
    <w:p w14:paraId="6E364117" w14:textId="77777777" w:rsidR="0041725F" w:rsidRDefault="0041725F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6FD0" w14:textId="77777777" w:rsidR="00EB3F01" w:rsidRDefault="00EB3F01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25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E701" w14:textId="77777777" w:rsidR="0041725F" w:rsidRDefault="0041725F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footnote>
  <w:footnote w:type="continuationSeparator" w:id="0">
    <w:p w14:paraId="7188AFFF" w14:textId="77777777" w:rsidR="0041725F" w:rsidRDefault="0041725F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D215AD9"/>
    <w:multiLevelType w:val="hybridMultilevel"/>
    <w:tmpl w:val="DFFA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473A2"/>
    <w:multiLevelType w:val="hybridMultilevel"/>
    <w:tmpl w:val="9FC8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835DA"/>
    <w:multiLevelType w:val="hybridMultilevel"/>
    <w:tmpl w:val="8D3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0613A"/>
    <w:rsid w:val="00011552"/>
    <w:rsid w:val="00011B6A"/>
    <w:rsid w:val="00011CB7"/>
    <w:rsid w:val="00012179"/>
    <w:rsid w:val="00022CC4"/>
    <w:rsid w:val="00026518"/>
    <w:rsid w:val="00031245"/>
    <w:rsid w:val="000322B9"/>
    <w:rsid w:val="00041D66"/>
    <w:rsid w:val="0004380B"/>
    <w:rsid w:val="000512EA"/>
    <w:rsid w:val="000567C9"/>
    <w:rsid w:val="00064D43"/>
    <w:rsid w:val="000658DB"/>
    <w:rsid w:val="00076FB4"/>
    <w:rsid w:val="000804A4"/>
    <w:rsid w:val="00082F61"/>
    <w:rsid w:val="00084185"/>
    <w:rsid w:val="000878AC"/>
    <w:rsid w:val="00091888"/>
    <w:rsid w:val="00091BD7"/>
    <w:rsid w:val="000A2EDF"/>
    <w:rsid w:val="000A4DEC"/>
    <w:rsid w:val="000A5D61"/>
    <w:rsid w:val="000A6222"/>
    <w:rsid w:val="000B2980"/>
    <w:rsid w:val="000B57D9"/>
    <w:rsid w:val="000B7713"/>
    <w:rsid w:val="000C5BA8"/>
    <w:rsid w:val="000D03FA"/>
    <w:rsid w:val="000D1BCB"/>
    <w:rsid w:val="000D70FE"/>
    <w:rsid w:val="000D7F6A"/>
    <w:rsid w:val="000E0106"/>
    <w:rsid w:val="000E526B"/>
    <w:rsid w:val="000E5B22"/>
    <w:rsid w:val="000E5BF7"/>
    <w:rsid w:val="000E65C0"/>
    <w:rsid w:val="000F0055"/>
    <w:rsid w:val="001011EE"/>
    <w:rsid w:val="00110CE0"/>
    <w:rsid w:val="0011250A"/>
    <w:rsid w:val="001143C5"/>
    <w:rsid w:val="00123446"/>
    <w:rsid w:val="00123C14"/>
    <w:rsid w:val="001334A0"/>
    <w:rsid w:val="00134515"/>
    <w:rsid w:val="001373CE"/>
    <w:rsid w:val="00137AF2"/>
    <w:rsid w:val="00140448"/>
    <w:rsid w:val="00150417"/>
    <w:rsid w:val="001508A1"/>
    <w:rsid w:val="00155F59"/>
    <w:rsid w:val="00160A97"/>
    <w:rsid w:val="001620F7"/>
    <w:rsid w:val="0016296D"/>
    <w:rsid w:val="0016422C"/>
    <w:rsid w:val="00165CB3"/>
    <w:rsid w:val="00166E07"/>
    <w:rsid w:val="00166FD7"/>
    <w:rsid w:val="001672BF"/>
    <w:rsid w:val="001725CF"/>
    <w:rsid w:val="00175911"/>
    <w:rsid w:val="00176367"/>
    <w:rsid w:val="00182899"/>
    <w:rsid w:val="0018473C"/>
    <w:rsid w:val="001847CF"/>
    <w:rsid w:val="00187E6A"/>
    <w:rsid w:val="001927A4"/>
    <w:rsid w:val="00194586"/>
    <w:rsid w:val="00196FFA"/>
    <w:rsid w:val="001A087A"/>
    <w:rsid w:val="001A6E5D"/>
    <w:rsid w:val="001B1182"/>
    <w:rsid w:val="001B2BA4"/>
    <w:rsid w:val="001B2ED6"/>
    <w:rsid w:val="001C121E"/>
    <w:rsid w:val="001C775F"/>
    <w:rsid w:val="001C7C2F"/>
    <w:rsid w:val="001D0B99"/>
    <w:rsid w:val="001D0E47"/>
    <w:rsid w:val="001D25CD"/>
    <w:rsid w:val="001D2D5C"/>
    <w:rsid w:val="001D44E4"/>
    <w:rsid w:val="001D5294"/>
    <w:rsid w:val="001E148E"/>
    <w:rsid w:val="001E1880"/>
    <w:rsid w:val="001E33C4"/>
    <w:rsid w:val="001E7294"/>
    <w:rsid w:val="001E79B1"/>
    <w:rsid w:val="001F06AF"/>
    <w:rsid w:val="001F2F86"/>
    <w:rsid w:val="001F6B6C"/>
    <w:rsid w:val="001F7819"/>
    <w:rsid w:val="00205335"/>
    <w:rsid w:val="002146A0"/>
    <w:rsid w:val="00215C5A"/>
    <w:rsid w:val="00220AE4"/>
    <w:rsid w:val="00225B42"/>
    <w:rsid w:val="00234B6B"/>
    <w:rsid w:val="0023500E"/>
    <w:rsid w:val="00241F6A"/>
    <w:rsid w:val="0024257E"/>
    <w:rsid w:val="0024301F"/>
    <w:rsid w:val="002470AC"/>
    <w:rsid w:val="00254D01"/>
    <w:rsid w:val="00255A2F"/>
    <w:rsid w:val="00255D53"/>
    <w:rsid w:val="00256C40"/>
    <w:rsid w:val="00257372"/>
    <w:rsid w:val="00265939"/>
    <w:rsid w:val="0026723B"/>
    <w:rsid w:val="00272336"/>
    <w:rsid w:val="002733F1"/>
    <w:rsid w:val="00273451"/>
    <w:rsid w:val="00274A96"/>
    <w:rsid w:val="00275199"/>
    <w:rsid w:val="00286B8D"/>
    <w:rsid w:val="002B0B64"/>
    <w:rsid w:val="002B5DFF"/>
    <w:rsid w:val="002C06C3"/>
    <w:rsid w:val="002C3269"/>
    <w:rsid w:val="002C48F1"/>
    <w:rsid w:val="002C5352"/>
    <w:rsid w:val="002D0D9A"/>
    <w:rsid w:val="002D0F54"/>
    <w:rsid w:val="002D4B16"/>
    <w:rsid w:val="002E652D"/>
    <w:rsid w:val="002F253C"/>
    <w:rsid w:val="00303B86"/>
    <w:rsid w:val="00304D32"/>
    <w:rsid w:val="00317445"/>
    <w:rsid w:val="0032312C"/>
    <w:rsid w:val="00327C7A"/>
    <w:rsid w:val="00330258"/>
    <w:rsid w:val="003356CF"/>
    <w:rsid w:val="00344224"/>
    <w:rsid w:val="003470C6"/>
    <w:rsid w:val="00352024"/>
    <w:rsid w:val="00354C14"/>
    <w:rsid w:val="00360266"/>
    <w:rsid w:val="00362805"/>
    <w:rsid w:val="00362C2F"/>
    <w:rsid w:val="00363D1C"/>
    <w:rsid w:val="00376BCE"/>
    <w:rsid w:val="00382574"/>
    <w:rsid w:val="0038764E"/>
    <w:rsid w:val="003915EC"/>
    <w:rsid w:val="00392B45"/>
    <w:rsid w:val="00393129"/>
    <w:rsid w:val="003972F2"/>
    <w:rsid w:val="003A3B53"/>
    <w:rsid w:val="003B3F64"/>
    <w:rsid w:val="003C0644"/>
    <w:rsid w:val="003C271B"/>
    <w:rsid w:val="003D13A9"/>
    <w:rsid w:val="003D2378"/>
    <w:rsid w:val="003F353E"/>
    <w:rsid w:val="003F3D2A"/>
    <w:rsid w:val="00401F46"/>
    <w:rsid w:val="00407CCB"/>
    <w:rsid w:val="004104C4"/>
    <w:rsid w:val="00411302"/>
    <w:rsid w:val="00416C58"/>
    <w:rsid w:val="0041725F"/>
    <w:rsid w:val="00421C05"/>
    <w:rsid w:val="00423103"/>
    <w:rsid w:val="00425D6B"/>
    <w:rsid w:val="004274EA"/>
    <w:rsid w:val="004446AF"/>
    <w:rsid w:val="00453774"/>
    <w:rsid w:val="00455DAA"/>
    <w:rsid w:val="00467DC3"/>
    <w:rsid w:val="00474128"/>
    <w:rsid w:val="00474F88"/>
    <w:rsid w:val="0047502B"/>
    <w:rsid w:val="00475E7D"/>
    <w:rsid w:val="004762A7"/>
    <w:rsid w:val="00476549"/>
    <w:rsid w:val="004839BB"/>
    <w:rsid w:val="00485DC4"/>
    <w:rsid w:val="004915BC"/>
    <w:rsid w:val="00494E17"/>
    <w:rsid w:val="00496006"/>
    <w:rsid w:val="004A0405"/>
    <w:rsid w:val="004A382A"/>
    <w:rsid w:val="004A43BF"/>
    <w:rsid w:val="004A5DF6"/>
    <w:rsid w:val="004A622E"/>
    <w:rsid w:val="004B3BC8"/>
    <w:rsid w:val="004B73C4"/>
    <w:rsid w:val="004C2535"/>
    <w:rsid w:val="004C469D"/>
    <w:rsid w:val="004D0E42"/>
    <w:rsid w:val="004D3E13"/>
    <w:rsid w:val="004D4C31"/>
    <w:rsid w:val="004D6842"/>
    <w:rsid w:val="004E2A9B"/>
    <w:rsid w:val="004E716B"/>
    <w:rsid w:val="004F37D1"/>
    <w:rsid w:val="004F6FE7"/>
    <w:rsid w:val="00510282"/>
    <w:rsid w:val="005172AF"/>
    <w:rsid w:val="0051730F"/>
    <w:rsid w:val="005220A2"/>
    <w:rsid w:val="00524D35"/>
    <w:rsid w:val="005415E2"/>
    <w:rsid w:val="00543DCE"/>
    <w:rsid w:val="005442CC"/>
    <w:rsid w:val="005446F4"/>
    <w:rsid w:val="005457E6"/>
    <w:rsid w:val="00547590"/>
    <w:rsid w:val="00547B58"/>
    <w:rsid w:val="00553261"/>
    <w:rsid w:val="0055799D"/>
    <w:rsid w:val="005618B4"/>
    <w:rsid w:val="00567232"/>
    <w:rsid w:val="00572325"/>
    <w:rsid w:val="005759F5"/>
    <w:rsid w:val="0059119A"/>
    <w:rsid w:val="005929EA"/>
    <w:rsid w:val="005A0C8E"/>
    <w:rsid w:val="005A1EFA"/>
    <w:rsid w:val="005A514A"/>
    <w:rsid w:val="005B1AD4"/>
    <w:rsid w:val="005B2352"/>
    <w:rsid w:val="005B5148"/>
    <w:rsid w:val="005B5C31"/>
    <w:rsid w:val="005C1A7B"/>
    <w:rsid w:val="005D1DE1"/>
    <w:rsid w:val="005D54CE"/>
    <w:rsid w:val="005D6891"/>
    <w:rsid w:val="005F4210"/>
    <w:rsid w:val="005F5A5F"/>
    <w:rsid w:val="005F69DF"/>
    <w:rsid w:val="005F7006"/>
    <w:rsid w:val="0060073A"/>
    <w:rsid w:val="00600F76"/>
    <w:rsid w:val="00602C9C"/>
    <w:rsid w:val="00603901"/>
    <w:rsid w:val="00603DDD"/>
    <w:rsid w:val="00603FA6"/>
    <w:rsid w:val="0060579E"/>
    <w:rsid w:val="00606F50"/>
    <w:rsid w:val="006100BF"/>
    <w:rsid w:val="00612142"/>
    <w:rsid w:val="0062118B"/>
    <w:rsid w:val="00622269"/>
    <w:rsid w:val="00640AA4"/>
    <w:rsid w:val="00642CDA"/>
    <w:rsid w:val="006517BA"/>
    <w:rsid w:val="006523C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2662"/>
    <w:rsid w:val="00683C1B"/>
    <w:rsid w:val="006846EC"/>
    <w:rsid w:val="00694129"/>
    <w:rsid w:val="006972C6"/>
    <w:rsid w:val="006A0523"/>
    <w:rsid w:val="006A70D8"/>
    <w:rsid w:val="006B131E"/>
    <w:rsid w:val="006C360B"/>
    <w:rsid w:val="006E0CAF"/>
    <w:rsid w:val="006E23C2"/>
    <w:rsid w:val="006E5ACF"/>
    <w:rsid w:val="006F04BB"/>
    <w:rsid w:val="006F0A89"/>
    <w:rsid w:val="006F1CEF"/>
    <w:rsid w:val="006F79EB"/>
    <w:rsid w:val="0070432F"/>
    <w:rsid w:val="0071472F"/>
    <w:rsid w:val="00722E70"/>
    <w:rsid w:val="0072301E"/>
    <w:rsid w:val="00727599"/>
    <w:rsid w:val="00740BCC"/>
    <w:rsid w:val="007417D7"/>
    <w:rsid w:val="00744C98"/>
    <w:rsid w:val="00746F1B"/>
    <w:rsid w:val="00754923"/>
    <w:rsid w:val="007640D6"/>
    <w:rsid w:val="00765662"/>
    <w:rsid w:val="00771271"/>
    <w:rsid w:val="0077239D"/>
    <w:rsid w:val="00772DFB"/>
    <w:rsid w:val="00774079"/>
    <w:rsid w:val="00775DE0"/>
    <w:rsid w:val="007802B3"/>
    <w:rsid w:val="0078758D"/>
    <w:rsid w:val="007940D1"/>
    <w:rsid w:val="00797120"/>
    <w:rsid w:val="007B0470"/>
    <w:rsid w:val="007C58EC"/>
    <w:rsid w:val="007C62CB"/>
    <w:rsid w:val="007D0B1E"/>
    <w:rsid w:val="007D3D80"/>
    <w:rsid w:val="007D4B3B"/>
    <w:rsid w:val="007F0243"/>
    <w:rsid w:val="007F2D4D"/>
    <w:rsid w:val="007F387F"/>
    <w:rsid w:val="007F57D7"/>
    <w:rsid w:val="007F5BDD"/>
    <w:rsid w:val="0080072C"/>
    <w:rsid w:val="008040FF"/>
    <w:rsid w:val="0080545A"/>
    <w:rsid w:val="00805D9A"/>
    <w:rsid w:val="00810D0F"/>
    <w:rsid w:val="00825DFC"/>
    <w:rsid w:val="00826852"/>
    <w:rsid w:val="008335B3"/>
    <w:rsid w:val="00833B67"/>
    <w:rsid w:val="0083457B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836D4"/>
    <w:rsid w:val="00890E5D"/>
    <w:rsid w:val="00891C29"/>
    <w:rsid w:val="008920E3"/>
    <w:rsid w:val="00895AE8"/>
    <w:rsid w:val="00896770"/>
    <w:rsid w:val="008A666D"/>
    <w:rsid w:val="008B57B7"/>
    <w:rsid w:val="008C4808"/>
    <w:rsid w:val="008D05AC"/>
    <w:rsid w:val="008D0C7F"/>
    <w:rsid w:val="008D2ABF"/>
    <w:rsid w:val="008E12A5"/>
    <w:rsid w:val="008E5FA6"/>
    <w:rsid w:val="008F2496"/>
    <w:rsid w:val="008F3D9F"/>
    <w:rsid w:val="008F5639"/>
    <w:rsid w:val="00900D89"/>
    <w:rsid w:val="00905302"/>
    <w:rsid w:val="00905B7A"/>
    <w:rsid w:val="00910E85"/>
    <w:rsid w:val="00912589"/>
    <w:rsid w:val="00912CE2"/>
    <w:rsid w:val="00913FE6"/>
    <w:rsid w:val="00915844"/>
    <w:rsid w:val="00916A4D"/>
    <w:rsid w:val="00922C61"/>
    <w:rsid w:val="00922E80"/>
    <w:rsid w:val="00925F22"/>
    <w:rsid w:val="00926D0D"/>
    <w:rsid w:val="00930D3A"/>
    <w:rsid w:val="00931D81"/>
    <w:rsid w:val="009350A6"/>
    <w:rsid w:val="00940827"/>
    <w:rsid w:val="00946009"/>
    <w:rsid w:val="00952FFB"/>
    <w:rsid w:val="00954309"/>
    <w:rsid w:val="009572D4"/>
    <w:rsid w:val="009600F4"/>
    <w:rsid w:val="0096190A"/>
    <w:rsid w:val="00963EBC"/>
    <w:rsid w:val="00964881"/>
    <w:rsid w:val="009652A1"/>
    <w:rsid w:val="00966E41"/>
    <w:rsid w:val="00973144"/>
    <w:rsid w:val="00975658"/>
    <w:rsid w:val="009779E6"/>
    <w:rsid w:val="009779FB"/>
    <w:rsid w:val="00980F08"/>
    <w:rsid w:val="0098277D"/>
    <w:rsid w:val="009827D4"/>
    <w:rsid w:val="00983A8E"/>
    <w:rsid w:val="00984C5D"/>
    <w:rsid w:val="00986AD4"/>
    <w:rsid w:val="00991946"/>
    <w:rsid w:val="00992E80"/>
    <w:rsid w:val="0099360B"/>
    <w:rsid w:val="009A2D14"/>
    <w:rsid w:val="009A3C4B"/>
    <w:rsid w:val="009B45A1"/>
    <w:rsid w:val="009B5491"/>
    <w:rsid w:val="009B7E6B"/>
    <w:rsid w:val="009C0094"/>
    <w:rsid w:val="009C2004"/>
    <w:rsid w:val="009C2133"/>
    <w:rsid w:val="009C2BA8"/>
    <w:rsid w:val="009D1C24"/>
    <w:rsid w:val="009D31BD"/>
    <w:rsid w:val="009D4E00"/>
    <w:rsid w:val="009D531C"/>
    <w:rsid w:val="009E223A"/>
    <w:rsid w:val="009E3CB6"/>
    <w:rsid w:val="009F28BE"/>
    <w:rsid w:val="009F78E1"/>
    <w:rsid w:val="00A00D2C"/>
    <w:rsid w:val="00A02E43"/>
    <w:rsid w:val="00A114DA"/>
    <w:rsid w:val="00A133CF"/>
    <w:rsid w:val="00A14717"/>
    <w:rsid w:val="00A22769"/>
    <w:rsid w:val="00A23A0D"/>
    <w:rsid w:val="00A24FA4"/>
    <w:rsid w:val="00A35961"/>
    <w:rsid w:val="00A35970"/>
    <w:rsid w:val="00A3612F"/>
    <w:rsid w:val="00A51B15"/>
    <w:rsid w:val="00A55170"/>
    <w:rsid w:val="00A55BA3"/>
    <w:rsid w:val="00A60863"/>
    <w:rsid w:val="00A63728"/>
    <w:rsid w:val="00A64219"/>
    <w:rsid w:val="00A702BE"/>
    <w:rsid w:val="00A735B5"/>
    <w:rsid w:val="00A74842"/>
    <w:rsid w:val="00A77D1A"/>
    <w:rsid w:val="00A80C12"/>
    <w:rsid w:val="00A94E1C"/>
    <w:rsid w:val="00A9628F"/>
    <w:rsid w:val="00AA74E0"/>
    <w:rsid w:val="00AB21E2"/>
    <w:rsid w:val="00AB4503"/>
    <w:rsid w:val="00AC1C20"/>
    <w:rsid w:val="00AC2700"/>
    <w:rsid w:val="00AC78DA"/>
    <w:rsid w:val="00AD108A"/>
    <w:rsid w:val="00AD490C"/>
    <w:rsid w:val="00AE5F5A"/>
    <w:rsid w:val="00AE6C92"/>
    <w:rsid w:val="00AE72EC"/>
    <w:rsid w:val="00AE75ED"/>
    <w:rsid w:val="00AF2BF3"/>
    <w:rsid w:val="00AF61B0"/>
    <w:rsid w:val="00B01134"/>
    <w:rsid w:val="00B06427"/>
    <w:rsid w:val="00B06B5B"/>
    <w:rsid w:val="00B13D03"/>
    <w:rsid w:val="00B235DC"/>
    <w:rsid w:val="00B31C41"/>
    <w:rsid w:val="00B3542B"/>
    <w:rsid w:val="00B518EA"/>
    <w:rsid w:val="00B528F1"/>
    <w:rsid w:val="00B53614"/>
    <w:rsid w:val="00B553E6"/>
    <w:rsid w:val="00B70890"/>
    <w:rsid w:val="00B745EE"/>
    <w:rsid w:val="00B77D7B"/>
    <w:rsid w:val="00B82AA5"/>
    <w:rsid w:val="00B82B89"/>
    <w:rsid w:val="00B84D85"/>
    <w:rsid w:val="00B87073"/>
    <w:rsid w:val="00B901E6"/>
    <w:rsid w:val="00B92F53"/>
    <w:rsid w:val="00B95419"/>
    <w:rsid w:val="00B95F75"/>
    <w:rsid w:val="00BC0DEC"/>
    <w:rsid w:val="00BC75C4"/>
    <w:rsid w:val="00BD08A8"/>
    <w:rsid w:val="00BD34A3"/>
    <w:rsid w:val="00BD357F"/>
    <w:rsid w:val="00BE043F"/>
    <w:rsid w:val="00BE4838"/>
    <w:rsid w:val="00BF0780"/>
    <w:rsid w:val="00C021CF"/>
    <w:rsid w:val="00C04469"/>
    <w:rsid w:val="00C078CC"/>
    <w:rsid w:val="00C1230B"/>
    <w:rsid w:val="00C12689"/>
    <w:rsid w:val="00C13054"/>
    <w:rsid w:val="00C20C55"/>
    <w:rsid w:val="00C20D1A"/>
    <w:rsid w:val="00C22457"/>
    <w:rsid w:val="00C252F9"/>
    <w:rsid w:val="00C253D9"/>
    <w:rsid w:val="00C260D9"/>
    <w:rsid w:val="00C30003"/>
    <w:rsid w:val="00C304A0"/>
    <w:rsid w:val="00C307C9"/>
    <w:rsid w:val="00C323D7"/>
    <w:rsid w:val="00C3285D"/>
    <w:rsid w:val="00C32D5C"/>
    <w:rsid w:val="00C41E4D"/>
    <w:rsid w:val="00C44B02"/>
    <w:rsid w:val="00C46F84"/>
    <w:rsid w:val="00C513E6"/>
    <w:rsid w:val="00C54B62"/>
    <w:rsid w:val="00C553F3"/>
    <w:rsid w:val="00C578DD"/>
    <w:rsid w:val="00C6227F"/>
    <w:rsid w:val="00C66A98"/>
    <w:rsid w:val="00C67D8D"/>
    <w:rsid w:val="00C71521"/>
    <w:rsid w:val="00C71C1B"/>
    <w:rsid w:val="00C72449"/>
    <w:rsid w:val="00C72DB5"/>
    <w:rsid w:val="00C73DEF"/>
    <w:rsid w:val="00C76E16"/>
    <w:rsid w:val="00C77117"/>
    <w:rsid w:val="00C800A2"/>
    <w:rsid w:val="00C80B71"/>
    <w:rsid w:val="00C87491"/>
    <w:rsid w:val="00C87F48"/>
    <w:rsid w:val="00C90F55"/>
    <w:rsid w:val="00C91180"/>
    <w:rsid w:val="00C9404D"/>
    <w:rsid w:val="00C95CF2"/>
    <w:rsid w:val="00CB0C0A"/>
    <w:rsid w:val="00CB3215"/>
    <w:rsid w:val="00CB3278"/>
    <w:rsid w:val="00CB4A48"/>
    <w:rsid w:val="00CB4CCD"/>
    <w:rsid w:val="00CB6F1A"/>
    <w:rsid w:val="00CB75A3"/>
    <w:rsid w:val="00CC5F6B"/>
    <w:rsid w:val="00CC6FC9"/>
    <w:rsid w:val="00CD1C34"/>
    <w:rsid w:val="00CD3D50"/>
    <w:rsid w:val="00CE04A1"/>
    <w:rsid w:val="00CE337A"/>
    <w:rsid w:val="00CE5191"/>
    <w:rsid w:val="00CF15AB"/>
    <w:rsid w:val="00D00DF4"/>
    <w:rsid w:val="00D0257E"/>
    <w:rsid w:val="00D05AF8"/>
    <w:rsid w:val="00D13B9A"/>
    <w:rsid w:val="00D207DC"/>
    <w:rsid w:val="00D2478A"/>
    <w:rsid w:val="00D272FB"/>
    <w:rsid w:val="00D27CC3"/>
    <w:rsid w:val="00D31CC0"/>
    <w:rsid w:val="00D352BD"/>
    <w:rsid w:val="00D3638B"/>
    <w:rsid w:val="00D514D6"/>
    <w:rsid w:val="00D53E59"/>
    <w:rsid w:val="00D541E4"/>
    <w:rsid w:val="00D5614E"/>
    <w:rsid w:val="00D56DF2"/>
    <w:rsid w:val="00D62BFE"/>
    <w:rsid w:val="00D64998"/>
    <w:rsid w:val="00D718DB"/>
    <w:rsid w:val="00D7349E"/>
    <w:rsid w:val="00D81F79"/>
    <w:rsid w:val="00D857BB"/>
    <w:rsid w:val="00D86B4B"/>
    <w:rsid w:val="00D92456"/>
    <w:rsid w:val="00D9453E"/>
    <w:rsid w:val="00D96FCB"/>
    <w:rsid w:val="00DA1B06"/>
    <w:rsid w:val="00DA7443"/>
    <w:rsid w:val="00DB038E"/>
    <w:rsid w:val="00DB281A"/>
    <w:rsid w:val="00DB2B5B"/>
    <w:rsid w:val="00DB6014"/>
    <w:rsid w:val="00DB7BEF"/>
    <w:rsid w:val="00DC21AB"/>
    <w:rsid w:val="00DC2337"/>
    <w:rsid w:val="00DD0626"/>
    <w:rsid w:val="00DD12E3"/>
    <w:rsid w:val="00DD3100"/>
    <w:rsid w:val="00DD4888"/>
    <w:rsid w:val="00DE06DB"/>
    <w:rsid w:val="00DE18B3"/>
    <w:rsid w:val="00DF5BB8"/>
    <w:rsid w:val="00E07BB3"/>
    <w:rsid w:val="00E10379"/>
    <w:rsid w:val="00E13611"/>
    <w:rsid w:val="00E16396"/>
    <w:rsid w:val="00E16F2C"/>
    <w:rsid w:val="00E2238A"/>
    <w:rsid w:val="00E2555F"/>
    <w:rsid w:val="00E26D4C"/>
    <w:rsid w:val="00E30E19"/>
    <w:rsid w:val="00E31303"/>
    <w:rsid w:val="00E31962"/>
    <w:rsid w:val="00E3277E"/>
    <w:rsid w:val="00E40E8E"/>
    <w:rsid w:val="00E414AB"/>
    <w:rsid w:val="00E42982"/>
    <w:rsid w:val="00E44A92"/>
    <w:rsid w:val="00E50CED"/>
    <w:rsid w:val="00E50E08"/>
    <w:rsid w:val="00E5599C"/>
    <w:rsid w:val="00E56FE0"/>
    <w:rsid w:val="00E6115B"/>
    <w:rsid w:val="00E6486F"/>
    <w:rsid w:val="00E651D9"/>
    <w:rsid w:val="00E662D0"/>
    <w:rsid w:val="00E679EE"/>
    <w:rsid w:val="00E7027C"/>
    <w:rsid w:val="00E8054D"/>
    <w:rsid w:val="00E80883"/>
    <w:rsid w:val="00E85262"/>
    <w:rsid w:val="00E85347"/>
    <w:rsid w:val="00E85E50"/>
    <w:rsid w:val="00E95DAE"/>
    <w:rsid w:val="00E97274"/>
    <w:rsid w:val="00E97A4E"/>
    <w:rsid w:val="00EA6A44"/>
    <w:rsid w:val="00EB3F01"/>
    <w:rsid w:val="00EB5FAA"/>
    <w:rsid w:val="00EC51E2"/>
    <w:rsid w:val="00EC6EB9"/>
    <w:rsid w:val="00EC7E23"/>
    <w:rsid w:val="00EC7E52"/>
    <w:rsid w:val="00ED5AE7"/>
    <w:rsid w:val="00EE1C08"/>
    <w:rsid w:val="00EF2563"/>
    <w:rsid w:val="00F1224C"/>
    <w:rsid w:val="00F2483A"/>
    <w:rsid w:val="00F27F28"/>
    <w:rsid w:val="00F35DAD"/>
    <w:rsid w:val="00F36734"/>
    <w:rsid w:val="00F37956"/>
    <w:rsid w:val="00F400AB"/>
    <w:rsid w:val="00F43CA5"/>
    <w:rsid w:val="00F47627"/>
    <w:rsid w:val="00F5254B"/>
    <w:rsid w:val="00F536AC"/>
    <w:rsid w:val="00F55855"/>
    <w:rsid w:val="00F702E3"/>
    <w:rsid w:val="00F73F3A"/>
    <w:rsid w:val="00F74369"/>
    <w:rsid w:val="00F74753"/>
    <w:rsid w:val="00F81040"/>
    <w:rsid w:val="00F91167"/>
    <w:rsid w:val="00F93807"/>
    <w:rsid w:val="00F94660"/>
    <w:rsid w:val="00F978B2"/>
    <w:rsid w:val="00FA0CC7"/>
    <w:rsid w:val="00FA2966"/>
    <w:rsid w:val="00FA4EF1"/>
    <w:rsid w:val="00FA65FF"/>
    <w:rsid w:val="00FA67C2"/>
    <w:rsid w:val="00FA76C9"/>
    <w:rsid w:val="00FA7CDD"/>
    <w:rsid w:val="00FB2944"/>
    <w:rsid w:val="00FC0B0C"/>
    <w:rsid w:val="00FC73F9"/>
    <w:rsid w:val="00FC7576"/>
    <w:rsid w:val="00FD6AC9"/>
    <w:rsid w:val="00FE1BB8"/>
    <w:rsid w:val="00FE224E"/>
    <w:rsid w:val="00FE5488"/>
    <w:rsid w:val="00FF48F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4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146A0"/>
    <w:pPr>
      <w:keepNext/>
      <w:widowControl/>
      <w:spacing w:after="120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widowControl/>
      <w:tabs>
        <w:tab w:val="left" w:pos="7371"/>
      </w:tabs>
    </w:pPr>
    <w:rPr>
      <w:b/>
      <w:sz w:val="36"/>
      <w:lang w:val="uk-UA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pPr>
      <w:widowControl/>
      <w:autoSpaceDE/>
      <w:autoSpaceDN/>
    </w:pPr>
    <w:rPr>
      <w:sz w:val="24"/>
      <w:lang w:val="uk-UA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sz w:val="28"/>
      <w:lang w:val="uk-UA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pPr>
      <w:widowControl/>
      <w:autoSpaceDE/>
      <w:autoSpaceDN/>
    </w:pPr>
    <w:rPr>
      <w:lang w:val="uk-UA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9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pPr>
      <w:widowControl/>
      <w:autoSpaceDE/>
      <w:autoSpaceDN/>
    </w:pPr>
    <w:rPr>
      <w:lang w:val="uk-UA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d">
    <w:name w:val="Table Grid"/>
    <w:basedOn w:val="a1"/>
    <w:uiPriority w:val="39"/>
    <w:rsid w:val="00640AA4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pPr>
      <w:widowControl/>
      <w:autoSpaceDE/>
      <w:autoSpaceDN/>
    </w:pPr>
    <w:rPr>
      <w:rFonts w:ascii="Tahoma" w:hAnsi="Tahoma" w:cs="Tahoma"/>
      <w:sz w:val="16"/>
      <w:szCs w:val="16"/>
      <w:lang w:val="uk-UA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"/>
    <w:next w:val="a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4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5">
    <w:name w:val="No Spacing"/>
    <w:link w:val="af6"/>
    <w:qFormat/>
    <w:rsid w:val="001011EE"/>
    <w:rPr>
      <w:rFonts w:cs="Times New Roman"/>
      <w:noProof/>
      <w:sz w:val="22"/>
      <w:szCs w:val="22"/>
    </w:rPr>
  </w:style>
  <w:style w:type="character" w:customStyle="1" w:styleId="af6">
    <w:name w:val="Без интервала Знак"/>
    <w:link w:val="af5"/>
    <w:locked/>
    <w:rsid w:val="001011EE"/>
    <w:rPr>
      <w:rFonts w:ascii="Calibri" w:hAnsi="Calibri"/>
      <w:sz w:val="22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uiPriority w:val="99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7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146A0"/>
    <w:pPr>
      <w:keepNext/>
      <w:widowControl/>
      <w:spacing w:after="120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widowControl/>
      <w:tabs>
        <w:tab w:val="left" w:pos="7371"/>
      </w:tabs>
    </w:pPr>
    <w:rPr>
      <w:b/>
      <w:sz w:val="36"/>
      <w:lang w:val="uk-UA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pPr>
      <w:widowControl/>
      <w:autoSpaceDE/>
      <w:autoSpaceDN/>
    </w:pPr>
    <w:rPr>
      <w:sz w:val="24"/>
      <w:lang w:val="uk-UA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sz w:val="28"/>
      <w:lang w:val="uk-UA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pPr>
      <w:widowControl/>
      <w:autoSpaceDE/>
      <w:autoSpaceDN/>
    </w:pPr>
    <w:rPr>
      <w:lang w:val="uk-UA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9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pPr>
      <w:widowControl/>
      <w:autoSpaceDE/>
      <w:autoSpaceDN/>
    </w:pPr>
    <w:rPr>
      <w:lang w:val="uk-UA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d">
    <w:name w:val="Table Grid"/>
    <w:basedOn w:val="a1"/>
    <w:uiPriority w:val="39"/>
    <w:rsid w:val="00640AA4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pPr>
      <w:widowControl/>
      <w:autoSpaceDE/>
      <w:autoSpaceDN/>
    </w:pPr>
    <w:rPr>
      <w:rFonts w:ascii="Tahoma" w:hAnsi="Tahoma" w:cs="Tahoma"/>
      <w:sz w:val="16"/>
      <w:szCs w:val="16"/>
      <w:lang w:val="uk-UA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"/>
    <w:next w:val="a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4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5">
    <w:name w:val="No Spacing"/>
    <w:link w:val="af6"/>
    <w:qFormat/>
    <w:rsid w:val="001011EE"/>
    <w:rPr>
      <w:rFonts w:cs="Times New Roman"/>
      <w:noProof/>
      <w:sz w:val="22"/>
      <w:szCs w:val="22"/>
    </w:rPr>
  </w:style>
  <w:style w:type="character" w:customStyle="1" w:styleId="af6">
    <w:name w:val="Без интервала Знак"/>
    <w:link w:val="af5"/>
    <w:locked/>
    <w:rsid w:val="001011EE"/>
    <w:rPr>
      <w:rFonts w:ascii="Calibri" w:hAnsi="Calibri"/>
      <w:sz w:val="22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uiPriority w:val="99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2461</Words>
  <Characters>18812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21231</CharactersWithSpaces>
  <SharedDoc>false</SharedDoc>
  <HLinks>
    <vt:vector size="84" baseType="variant"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http://kbu.org.ua/assets/app/documents/75(1).1. %D0%94%D0%91%D0%9D %D0%92.2.3-5-2018 %D0%92%D0%A3%D0%9B%D0%98%D0%A6%D0%86 %D0%A2%D0%90 %D0%94%D0%9E%D0%A0%D0%9E%D0%93%D0%98.pdf</vt:lpwstr>
      </vt:variant>
      <vt:variant>
        <vt:lpwstr/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http://ukravtodor.gov.ua/4489/oholoshennia/povidomlennia_pro_rozroblennia_druhoi_redaktsii_proektu_zminy_1_do_dbn_v_2_3_-4_2015__avtomobilni_dorohy__chastyna_i__proektuvannia__chastyna_ii__budivnytstvo/zminy_1_do_dbn_v_2_3_-4_2015__avtomobilni_dorohy__chastyna_i__proektuvannia__chastyna_ii__budivnytstvo.pdf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https://drive.google.com/file/d/1mBh9FfxyD-47-YEtJwlvYY5ozF04gZ0N/view</vt:lpwstr>
      </vt:variant>
      <vt:variant>
        <vt:lpwstr/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_Toc534664495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_Toc534664494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_Toc534664493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_Toc534664492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_Toc534664491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_Toc534664490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_Toc534664489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_Toc534664488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_Toc534664487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_Toc534664486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_Toc534664485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7</cp:revision>
  <cp:lastPrinted>2018-09-05T09:13:00Z</cp:lastPrinted>
  <dcterms:created xsi:type="dcterms:W3CDTF">2019-06-24T13:32:00Z</dcterms:created>
  <dcterms:modified xsi:type="dcterms:W3CDTF">2019-07-01T13:58:00Z</dcterms:modified>
</cp:coreProperties>
</file>